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по</w:t>
      </w:r>
      <w:r w:rsidR="00A8521D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03254">
        <w:rPr>
          <w:rFonts w:ascii="Franklin Gothic Book" w:hAnsi="Franklin Gothic Book"/>
          <w:b/>
          <w:sz w:val="28"/>
          <w:szCs w:val="28"/>
        </w:rPr>
        <w:t>реализации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801911">
        <w:rPr>
          <w:rFonts w:ascii="Franklin Gothic Book" w:hAnsi="Franklin Gothic Book"/>
          <w:b/>
          <w:sz w:val="28"/>
          <w:szCs w:val="28"/>
        </w:rPr>
        <w:t xml:space="preserve">основных средств – </w:t>
      </w:r>
      <w:r w:rsidR="00A8521D" w:rsidRPr="00A8521D">
        <w:rPr>
          <w:rFonts w:ascii="Franklin Gothic Book" w:hAnsi="Franklin Gothic Book"/>
          <w:b/>
          <w:sz w:val="28"/>
          <w:szCs w:val="28"/>
        </w:rPr>
        <w:t>9 ед.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682"/>
        <w:gridCol w:w="4691"/>
        <w:gridCol w:w="1291"/>
        <w:gridCol w:w="1268"/>
        <w:gridCol w:w="2162"/>
      </w:tblGrid>
      <w:tr w:rsidR="00986881" w:rsidRPr="00337EC2" w:rsidTr="00986881">
        <w:trPr>
          <w:trHeight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Наименование, краткая характеристика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Рег. 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Год выпуска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337EC2" w:rsidRDefault="008A40E0" w:rsidP="00986881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 w:cs="Arial"/>
                <w:b/>
              </w:rPr>
              <w:t>Начальная (минимальная) стоимость ОС  руб. с учетом НДС.</w:t>
            </w:r>
          </w:p>
        </w:tc>
      </w:tr>
      <w:tr w:rsidR="00337EC2" w:rsidRPr="00337EC2" w:rsidTr="008A40E0">
        <w:trPr>
          <w:trHeight w:val="4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478 800,00</w:t>
            </w:r>
          </w:p>
        </w:tc>
      </w:tr>
      <w:tr w:rsidR="00337EC2" w:rsidRPr="00337EC2" w:rsidTr="008A40E0">
        <w:trPr>
          <w:trHeight w:val="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478 800,00</w:t>
            </w:r>
          </w:p>
        </w:tc>
      </w:tr>
      <w:tr w:rsidR="00337EC2" w:rsidRPr="00337EC2" w:rsidTr="008A40E0">
        <w:trPr>
          <w:trHeight w:val="27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504 000,00</w:t>
            </w:r>
          </w:p>
        </w:tc>
      </w:tr>
      <w:tr w:rsidR="00337EC2" w:rsidRPr="00337EC2" w:rsidTr="008A40E0">
        <w:trPr>
          <w:trHeight w:val="2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Бульдозер Камацу Д31P-20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16а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252 000,00</w:t>
            </w:r>
          </w:p>
        </w:tc>
      </w:tr>
      <w:tr w:rsidR="00337EC2" w:rsidRPr="00337EC2" w:rsidTr="008A40E0">
        <w:trPr>
          <w:trHeight w:val="5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Экскаватор перегружатель гусеничный Mantsinen 80HRC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37158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2 142 000,00</w:t>
            </w:r>
          </w:p>
        </w:tc>
      </w:tr>
      <w:tr w:rsidR="00337EC2" w:rsidRPr="00337EC2" w:rsidTr="008A40E0">
        <w:trPr>
          <w:trHeight w:val="2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68б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327 600,00</w:t>
            </w:r>
          </w:p>
        </w:tc>
      </w:tr>
      <w:tr w:rsidR="00337EC2" w:rsidRPr="00337EC2" w:rsidTr="008A40E0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25 200,00</w:t>
            </w:r>
          </w:p>
        </w:tc>
      </w:tr>
      <w:tr w:rsidR="00337EC2" w:rsidRPr="00337EC2" w:rsidTr="008A40E0">
        <w:trPr>
          <w:trHeight w:val="3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25 200,00</w:t>
            </w:r>
          </w:p>
        </w:tc>
      </w:tr>
      <w:tr w:rsidR="00337EC2" w:rsidRPr="00337EC2" w:rsidTr="008A40E0">
        <w:trPr>
          <w:trHeight w:val="2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Погрузчик Тойота 7FD18, г/п 1.8т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425 250,00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C22145">
        <w:rPr>
          <w:rFonts w:ascii="Franklin Gothic Book" w:hAnsi="Franklin Gothic Book"/>
          <w:b/>
          <w:sz w:val="28"/>
          <w:szCs w:val="28"/>
        </w:rPr>
        <w:t>17</w:t>
      </w:r>
      <w:r w:rsidR="008A40E0">
        <w:rPr>
          <w:rFonts w:ascii="Franklin Gothic Book" w:hAnsi="Franklin Gothic Book"/>
          <w:b/>
          <w:sz w:val="28"/>
          <w:szCs w:val="28"/>
        </w:rPr>
        <w:t>.</w:t>
      </w:r>
      <w:r w:rsidR="00C22145">
        <w:rPr>
          <w:rFonts w:ascii="Franklin Gothic Book" w:hAnsi="Franklin Gothic Book"/>
          <w:b/>
          <w:sz w:val="28"/>
          <w:szCs w:val="28"/>
        </w:rPr>
        <w:t>11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D71BDB">
        <w:rPr>
          <w:rFonts w:ascii="Franklin Gothic Book" w:hAnsi="Franklin Gothic Book"/>
          <w:b/>
          <w:sz w:val="28"/>
          <w:szCs w:val="28"/>
        </w:rPr>
        <w:t>2021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  <w:bookmarkStart w:id="1" w:name="_GoBack"/>
    </w:p>
    <w:bookmarkEnd w:id="1"/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8A40E0" w:rsidRPr="00054118" w:rsidRDefault="008A40E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8A40E0">
        <w:rPr>
          <w:rFonts w:ascii="Franklin Gothic Book" w:hAnsi="Franklin Gothic Book"/>
          <w:sz w:val="28"/>
          <w:szCs w:val="28"/>
        </w:rPr>
        <w:t>копия паспорта</w:t>
      </w:r>
      <w:r>
        <w:rPr>
          <w:rFonts w:ascii="Franklin Gothic Book" w:hAnsi="Franklin Gothic Book"/>
          <w:sz w:val="28"/>
          <w:szCs w:val="28"/>
        </w:rPr>
        <w:t>.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numPr>
          <w:ilvl w:val="0"/>
          <w:numId w:val="8"/>
        </w:numPr>
        <w:rPr>
          <w:rFonts w:ascii="Franklin Gothic Book" w:hAnsi="Franklin Gothic Book"/>
          <w:b/>
          <w:color w:val="000000"/>
          <w:sz w:val="28"/>
          <w:szCs w:val="28"/>
        </w:rPr>
      </w:pPr>
      <w:r w:rsidRPr="005A64FB">
        <w:rPr>
          <w:rFonts w:ascii="Franklin Gothic Book" w:hAnsi="Franklin Gothic Book"/>
          <w:b/>
          <w:color w:val="000000"/>
          <w:sz w:val="28"/>
          <w:szCs w:val="28"/>
        </w:rPr>
        <w:t>Техническая характеристика б/у основных средств</w:t>
      </w: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>
        <w:rPr>
          <w:b/>
          <w:color w:val="000000"/>
          <w:spacing w:val="-2"/>
        </w:rPr>
        <w:lastRenderedPageBreak/>
        <w:t xml:space="preserve"> 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Камацу </w:t>
      </w:r>
      <w:r w:rsidRPr="00285B37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285B37">
        <w:rPr>
          <w:rFonts w:ascii="Franklin Gothic Book" w:hAnsi="Franklin Gothic Book" w:cs="Calibri"/>
          <w:b/>
          <w:sz w:val="28"/>
          <w:szCs w:val="28"/>
        </w:rPr>
        <w:t>180-3 инв. № 67, рег. № 67</w:t>
      </w:r>
    </w:p>
    <w:p w:rsidR="00285B37" w:rsidRPr="00285B37" w:rsidRDefault="00285B37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Автопогрузчик Камацу WA180-3 рег. № 67 зав. № 54178, изготовлен в 2000г., дата ввода в эксплуатацию – сентябрь 2000г., наработка погрузчика на момент осмотра составила 6899 моточасов. </w:t>
      </w:r>
    </w:p>
    <w:p w:rsidR="00285B37" w:rsidRPr="00285B37" w:rsidRDefault="00285B37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935B83">
      <w:pPr>
        <w:numPr>
          <w:ilvl w:val="0"/>
          <w:numId w:val="31"/>
        </w:num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выброс картерных газов через заливные горловины;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2.  Топливная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3. Коробка переменных передач: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4. Тормозная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5. Передний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6. Задний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7. Грузовая стрела: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8. Гидравлическая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9. Электрооборудование: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генератор,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10. Кабина: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механизма замков дверей.</w:t>
      </w:r>
    </w:p>
    <w:p w:rsidR="0030179C" w:rsidRDefault="0030179C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«Камацу»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68б, рег. № 68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«Камацу» WA-180-3, рег. № 68 зав. № 54179, изготовлен в 2000г., дата ввода в эксплуатацию – сентябрь 2001г.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 xml:space="preserve">На момент осмотра, наработка автопогрузчика составила 8917 моточасов. Последнее ТО – 2 в объеме, предусмотренном инструкцией по эксплуатации, проводилось 09.12.2016г. 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Дизельный двигатель с навесным оборудованием: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не исправен (износ топливного насоса высокого давления);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ab/>
        <w:t>- разрушение корпуса блока двигателя;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обрыв шатуна второго цилиндра.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стрела: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втулок и деформация отверстий стрелы;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рычажного механизма запрокидывания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пальцев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ножа;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трещины и деформация ковша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водительского кресла;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ind w:firstLine="708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285B37" w:rsidRDefault="00285B37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KOMATSU WA-180-3 рег. № 78, бух. № 32346</w:t>
      </w:r>
    </w:p>
    <w:p w:rsid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78 зав. № 54556, изготовлен в 2004г., дата ввода в эксплуатацию – июнь 2004г., наработка погрузчика на момент осмотра составила 9338 моточасов. 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935B83">
      <w:pPr>
        <w:spacing w:line="16" w:lineRule="atLeast"/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spacing w:line="16" w:lineRule="atLeast"/>
        <w:ind w:left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- повышенный расход масла;</w:t>
      </w:r>
    </w:p>
    <w:p w:rsidR="00E03865" w:rsidRPr="00E03865" w:rsidRDefault="00E03865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износ плунжерных пар топливного насоса высокого давления;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</w:t>
      </w:r>
      <w:r w:rsidRPr="00E03865">
        <w:rPr>
          <w:rFonts w:ascii="Franklin Gothic Book" w:hAnsi="Franklin Gothic Book" w:cs="Calibri"/>
          <w:bCs/>
          <w:sz w:val="28"/>
          <w:szCs w:val="28"/>
        </w:rPr>
        <w:t>износ уплотнений и поршня ручного топливоподкачивающего насоса.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 - </w:t>
      </w:r>
      <w:r w:rsidRPr="00E03865">
        <w:rPr>
          <w:rFonts w:ascii="Franklin Gothic Book" w:hAnsi="Franklin Gothic Book" w:cs="Calibri"/>
          <w:sz w:val="28"/>
          <w:szCs w:val="28"/>
        </w:rPr>
        <w:t>разрушены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 xml:space="preserve">крестовины карданного вала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фрикционов.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Передний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70%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Задний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60%;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z w:val="28"/>
          <w:szCs w:val="28"/>
        </w:rPr>
        <w:t>течь сальников ступиц.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износ уплотнений гидравлических цилиндров наклона;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значительный износ втулок нижних отверстий стрелы;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уплотнений орботрола;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неисправен генератор,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Кабина: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механизма замков дверей;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заднее стекло кабины;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верхняя форточка правой двери.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11. Рама шасси: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деформация защитной решетки радиатора.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погрузчика KOMATSU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32343, рег. № 79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79 зав. № 54557, изготовлен в 2004г., дата ввода в эксплуатацию – июнь 2004г., наработка погрузчика на момент осмотра составила 10582 моточасов. </w:t>
      </w: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патрубков системы охлаждения.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и поршня ручного топливоподкачивающего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фрикционов.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5. Передний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50%.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6. Задний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сальников ступиц;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60%.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7. Грузовая стрела: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гидравлических цилиндров наклона;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значительный износ втулок нижних отверстий стрелы;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неисправен генератор;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неисправны АКБ.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C95BE4" w:rsidRDefault="00C95BE4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Default="00E03865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экскаватора-перегружателя гусеничного рег. № 006, бух. № 37158</w:t>
      </w:r>
    </w:p>
    <w:p w:rsidR="00935B83" w:rsidRPr="00935B83" w:rsidRDefault="00935B83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Экскаватор-перегружатель гусеничный Mantsinen 80RHC рег. № 006, заводской № 100456 изготовлен в  2000г., дата ввода в эксплуатацию – март 2008 года, показание счетчика моточасов на момент осмотра 8840 (достоверность показаний наработки и сведений по замене счетчика установить невозможно, так как с 2000г по 2012г экскаватор-перегружатель находился в эксплуатации у другого собственника. В ПАО «НМТП» экскаватор-перегружатель гусеничный рег. № 006 был передан с наработкой 7150).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lastRenderedPageBreak/>
        <w:t>1. Дизельный двигатель CUMMINS N14-C: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4. Ходовая часть: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Подъемный механизм кабины: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Кабина: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замок двери;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ind w:left="284" w:hanging="28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в 40%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 замедленная функция подъема и опускания грузовой стрелы, что указывает на неисправность  гидрораспределителя (износ плунжеров и гидроклапанов);</w:t>
      </w:r>
    </w:p>
    <w:p w:rsidR="00935B83" w:rsidRPr="00935B83" w:rsidRDefault="00935B83" w:rsidP="00935B83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насос выдает давление 320 бар при расчетном 350 бар.</w:t>
      </w:r>
    </w:p>
    <w:p w:rsidR="00935B83" w:rsidRPr="00935B83" w:rsidRDefault="00935B83" w:rsidP="00935B83">
      <w:pPr>
        <w:spacing w:line="16" w:lineRule="atLeast"/>
        <w:ind w:left="1416" w:hanging="1558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инв. № 3008 г/п 3т.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 инв. № 3009 г/п 3т.</w:t>
      </w:r>
    </w:p>
    <w:p w:rsidR="00935B83" w:rsidRPr="00935B83" w:rsidRDefault="00935B83" w:rsidP="00935B83">
      <w:pPr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lastRenderedPageBreak/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Камацу Д31P-20, инв. № 16а, рег. № 16а</w:t>
      </w:r>
    </w:p>
    <w:p w:rsidR="00935B83" w:rsidRPr="00935B83" w:rsidRDefault="00935B83" w:rsidP="00935B83">
      <w:pPr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0"/>
        </w:numPr>
        <w:spacing w:line="16" w:lineRule="atLeast"/>
        <w:ind w:left="284" w:hanging="42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Бульдозер Камацу  Д31P-20,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07.09.2012г.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Дизельный двигатель: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турбонагнетатель;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цилиндрического вала;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подшипников цилиндрического вала.</w:t>
      </w:r>
    </w:p>
    <w:p w:rsidR="00935B83" w:rsidRPr="00935B83" w:rsidRDefault="00935B83" w:rsidP="00935B83">
      <w:pPr>
        <w:spacing w:line="16" w:lineRule="atLeast"/>
        <w:ind w:left="-142"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 4. Тормозная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тормозной ленты.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Задний мост: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и частичное разрушение опорных подшипников левой бортовой заднего моста;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сальников;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износ, разрушение зубьев шестерен на полуосях;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на приводных шестернях;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неисправна выжимная крышка барабана фрикционов;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фрикционных дисков.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Грузовая стрела: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Гусеницы: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</w:t>
      </w:r>
      <w:r w:rsidRPr="00935B83">
        <w:rPr>
          <w:rFonts w:ascii="Franklin Gothic Book" w:hAnsi="Franklin Gothic Book" w:cs="Calibri"/>
          <w:bCs/>
          <w:sz w:val="28"/>
          <w:szCs w:val="28"/>
        </w:rPr>
        <w:t>износ и деформация резьбового соединения болтов и замков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9. Электрооборудование: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 работают датчики контроля;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генератор;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10. Кабина: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неисправно кресло;</w:t>
      </w:r>
    </w:p>
    <w:p w:rsid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контрольные датчики.</w:t>
      </w:r>
    </w:p>
    <w:p w:rsidR="008A40E0" w:rsidRDefault="008A40E0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Тойота 7FD18, г/п 1.8т</w:t>
      </w:r>
      <w:r>
        <w:rPr>
          <w:rFonts w:ascii="Franklin Gothic Book" w:hAnsi="Franklin Gothic Book" w:cs="Calibri"/>
          <w:sz w:val="28"/>
          <w:szCs w:val="28"/>
        </w:rPr>
        <w:t>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Автопогрузчик «Тойота» модели 7FD18 рег. № 224, бух. № 224 зав. № М6971, изготовлен в 2001г., дата ввода в эксплуатацию август 2001г., показание счетчика моточасов на момент осмотра составляет 8588 м/ч.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lastRenderedPageBreak/>
        <w:t xml:space="preserve">   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1. Дизельный двигатель 1DZ: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патрубков системы охлаждения;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запуск двигателя производится только с использование специальной авто химической смеси «HI-GEAR».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клапана ручной подкачки топлива.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периодическое отсутствие передвижения при включенной соответствующей передачи.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тросов стояночного тормоза;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колодок;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тормозных цилиндров.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барабанов.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5. Задний управляемый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штоков 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гидроцилиндра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6. Передний ведущий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 деформация резьбового соединения шпилек;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- износ посадочных отверстий колесных дисков.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7. Грузовая рама: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роликов;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каретки;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рамы.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цилиндров подъема;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9. Кабина: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обшивки и разрушение металлоконструкции водительского кресла.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10. Электрооборудование: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8A40E0" w:rsidRPr="00935B83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не работает датчик контроля топлива.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FB14E3" w:rsidRPr="00FB14E3" w:rsidRDefault="00FB14E3" w:rsidP="00FB14E3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В определениях содержится не полное описание технического состояние б/у основного средства.</w:t>
      </w:r>
    </w:p>
    <w:p w:rsidR="00FB14E3" w:rsidRPr="00FB14E3" w:rsidRDefault="00FB14E3" w:rsidP="00FB14E3">
      <w:pPr>
        <w:jc w:val="both"/>
        <w:rPr>
          <w:rFonts w:ascii="Franklin Gothic Book" w:hAnsi="Franklin Gothic Book"/>
          <w:iCs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Дополнительную информацию о техническом состоянии б/у основных средств можно уточить по будням с 09:00 до 16:00 по номеру телефона 8(8617)60-43-27 Ведущий инженер - Пустотин Андрей Павлович.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DC6E17" w:rsidRPr="00C95BE4" w:rsidRDefault="00DC6E17" w:rsidP="00DC6E17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95BE4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Проект договора</w:t>
      </w:r>
    </w:p>
    <w:p w:rsidR="00A03254" w:rsidRPr="00C95BE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171C62" w:rsidRPr="00C95BE4" w:rsidRDefault="00171C62" w:rsidP="00171C62">
      <w:pPr>
        <w:rPr>
          <w:rFonts w:ascii="Franklin Gothic Book" w:hAnsi="Franklin Gothic Book"/>
          <w:b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                   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«____» _____________ 20 ___ года</w:t>
      </w:r>
    </w:p>
    <w:p w:rsidR="004A1658" w:rsidRPr="00BE6747" w:rsidRDefault="004A1658" w:rsidP="004A165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«Продавец», в лице ____________________________ действующего на основании _____________ с одной стороны и ______________________, именуемое в дальнейшем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рублей ______ копеек с учетом НДС 20% в размере _________________(________________________) рублей______копеек.          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BE6747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течении 10 (десяти)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A1658" w:rsidRPr="00BE6747" w:rsidRDefault="004A1658" w:rsidP="004A1658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3.1.1. Подготовить акты формы ОС – 1 и (или) товарную накладную (ТОРГ – 12) на Имущество.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3.1.2. Передать в собственность Покупателя Имущества в течении 10 (десять) рабочих дней согласно перечня, указанного в Приложении №1 с момента исполнения Покупателем п. 2.3 настоящего договора. Право собственности на продаваемое Имущество переходит к Покупателю с момента подписания акта приема-передачи.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FF0000"/>
          <w:sz w:val="28"/>
          <w:szCs w:val="28"/>
          <w:lang w:eastAsia="en-US"/>
        </w:rPr>
        <w:t xml:space="preserve"> 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   </w:t>
      </w:r>
    </w:p>
    <w:p w:rsidR="004A1658" w:rsidRPr="00BE6747" w:rsidRDefault="004A1658" w:rsidP="004A165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в течении 10 (десяти) рабочих дней и вывезти Имущество с территории Продавца в сроки, установленные п. 4.3. настоящего Договора.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BE6747">
        <w:rPr>
          <w:rFonts w:ascii="Franklin Gothic Book" w:hAnsi="Franklin Gothic Book"/>
          <w:sz w:val="28"/>
          <w:szCs w:val="28"/>
          <w:lang w:val="en-US"/>
        </w:rPr>
        <w:t>www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nmtp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info</w:t>
      </w:r>
      <w:r w:rsidRPr="00BE6747">
        <w:rPr>
          <w:rFonts w:ascii="Franklin Gothic Book" w:hAnsi="Franklin Gothic Book"/>
          <w:sz w:val="28"/>
          <w:szCs w:val="28"/>
        </w:rPr>
        <w:t>).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3.2.4.</w:t>
      </w: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</w:t>
      </w:r>
      <w:r w:rsidRPr="00BE6747">
        <w:rPr>
          <w:rFonts w:ascii="Franklin Gothic Book" w:hAnsi="Franklin Gothic Book" w:cs="Franklin Gothic Book"/>
          <w:sz w:val="28"/>
          <w:szCs w:val="28"/>
        </w:rPr>
        <w:lastRenderedPageBreak/>
        <w:t xml:space="preserve">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BE6747">
        <w:rPr>
          <w:rFonts w:ascii="Franklin Gothic Book" w:hAnsi="Franklin Gothic Book" w:cs="Franklin Gothic Book"/>
          <w:sz w:val="28"/>
          <w:szCs w:val="28"/>
        </w:rPr>
        <w:t>Настоящий договор составлен в 3 (трех) экземплярах, по одному для каждой из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A1658" w:rsidRPr="0098021F" w:rsidRDefault="004A1658" w:rsidP="004A165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A1658" w:rsidRPr="0098021F" w:rsidTr="00986881">
        <w:tc>
          <w:tcPr>
            <w:tcW w:w="5637" w:type="dxa"/>
          </w:tcPr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Банк: Филиал Банка ВТБ (ПАО)  в г. Ростове-на-Дону 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4A1658" w:rsidRPr="00071545" w:rsidRDefault="004A1658" w:rsidP="00986881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98021F" w:rsidRDefault="004A1658" w:rsidP="00986881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Pr="0098021F" w:rsidRDefault="004A1658" w:rsidP="004A165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4A1658" w:rsidRPr="0098021F" w:rsidRDefault="004A1658" w:rsidP="004A165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3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4A1658" w:rsidRPr="0098021F" w:rsidTr="004A165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4A1658" w:rsidRPr="0098021F" w:rsidTr="004A165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4A1658" w:rsidRPr="0098021F" w:rsidTr="004A1658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 Общая стоимость Имущества составляет ________________________ (___________________) рублей ______ копеек в том числе НДС.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BE6747">
        <w:rPr>
          <w:rFonts w:ascii="Franklin Gothic Book" w:hAnsi="Franklin Gothic Book" w:cs="Franklin Gothic Book"/>
          <w:sz w:val="28"/>
          <w:szCs w:val="28"/>
        </w:rPr>
        <w:t>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BE6747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4A1658" w:rsidRPr="002212FE" w:rsidRDefault="004A1658" w:rsidP="004A1658">
      <w:pPr>
        <w:contextualSpacing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A1658" w:rsidRPr="002212FE" w:rsidRDefault="004A1658" w:rsidP="004A165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A1658" w:rsidRPr="002212FE" w:rsidTr="00986881">
        <w:trPr>
          <w:trHeight w:hRule="exact" w:val="640"/>
        </w:trPr>
        <w:tc>
          <w:tcPr>
            <w:tcW w:w="5671" w:type="dxa"/>
          </w:tcPr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A1658" w:rsidRPr="002212FE" w:rsidRDefault="004A1658" w:rsidP="00986881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A1658" w:rsidRPr="002212FE" w:rsidTr="00986881">
        <w:trPr>
          <w:trHeight w:val="6935"/>
        </w:trPr>
        <w:tc>
          <w:tcPr>
            <w:tcW w:w="5671" w:type="dxa"/>
          </w:tcPr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входит в состав старшего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A1658" w:rsidRPr="002212FE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BE674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4A1658" w:rsidRPr="00BE6747" w:rsidTr="00986881">
        <w:tc>
          <w:tcPr>
            <w:tcW w:w="5000" w:type="pct"/>
          </w:tcPr>
          <w:p w:rsidR="004A1658" w:rsidRPr="00BE6747" w:rsidRDefault="004A1658" w:rsidP="00986881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E6747">
              <w:rPr>
                <w:rFonts w:ascii="Franklin Gothic Book" w:hAnsi="Franklin Gothic Book"/>
              </w:rPr>
              <w:t>_____________ _________________ /______</w:t>
            </w:r>
            <w:r w:rsidRPr="00BE674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4A1658" w:rsidRPr="00BE6747" w:rsidRDefault="004A1658" w:rsidP="00986881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BE6747" w:rsidRDefault="004A1658" w:rsidP="0098688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>ПРИМЕЧАНИЕ:</w:t>
      </w:r>
      <w:r w:rsidRPr="00BE6747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 xml:space="preserve">АНКЕТА </w:t>
      </w:r>
      <w:r w:rsidRPr="00BE6747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171C62" w:rsidRPr="00171C62" w:rsidRDefault="00171C62" w:rsidP="00171C62">
      <w:pPr>
        <w:jc w:val="both"/>
        <w:rPr>
          <w:rFonts w:ascii="Franklin Gothic Book" w:hAnsi="Franklin Gothic Book"/>
          <w:sz w:val="18"/>
          <w:szCs w:val="18"/>
        </w:rPr>
      </w:pPr>
    </w:p>
    <w:p w:rsidR="00171C62" w:rsidRPr="00171C62" w:rsidRDefault="00171C62" w:rsidP="00171C62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18"/>
          <w:szCs w:val="1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0191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D71BD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FB14E3">
        <w:rPr>
          <w:rFonts w:ascii="Franklin Gothic Book" w:hAnsi="Franklin Gothic Book"/>
          <w:sz w:val="28"/>
          <w:szCs w:val="28"/>
        </w:rPr>
        <w:t>_____________________(</w:t>
      </w:r>
      <w:r w:rsidR="00FB14E3" w:rsidRPr="00FB14E3">
        <w:rPr>
          <w:rFonts w:ascii="Franklin Gothic Book" w:hAnsi="Franklin Gothic Book"/>
          <w:i/>
          <w:color w:val="FF0000"/>
          <w:sz w:val="28"/>
          <w:szCs w:val="28"/>
        </w:rPr>
        <w:t>наименование</w:t>
      </w:r>
      <w:r w:rsidR="00FB14E3">
        <w:rPr>
          <w:rFonts w:ascii="Franklin Gothic Book" w:hAnsi="Franklin Gothic Book"/>
          <w:sz w:val="28"/>
          <w:szCs w:val="28"/>
        </w:rPr>
        <w:t>)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D71BDB">
        <w:rPr>
          <w:rFonts w:ascii="Franklin Gothic Book" w:hAnsi="Franklin Gothic Book"/>
          <w:sz w:val="28"/>
          <w:szCs w:val="28"/>
        </w:rPr>
        <w:t xml:space="preserve"> 202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4A1658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Pr="001D71B1" w:rsidRDefault="00E40C9E" w:rsidP="00E40C9E">
      <w:pPr>
        <w:tabs>
          <w:tab w:val="left" w:pos="0"/>
          <w:tab w:val="left" w:pos="180"/>
        </w:tabs>
        <w:rPr>
          <w:rFonts w:ascii="Franklin Gothic Book" w:eastAsia="Calibri" w:hAnsi="Franklin Gothic Book"/>
          <w:sz w:val="22"/>
          <w:szCs w:val="28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 xml:space="preserve">Общая стоимость предложения:  с учетом НДС/ без учета НДС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участником)</w:t>
      </w: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3383"/>
        <w:gridCol w:w="1294"/>
        <w:gridCol w:w="1276"/>
        <w:gridCol w:w="1418"/>
        <w:gridCol w:w="1764"/>
      </w:tblGrid>
      <w:tr w:rsidR="00E40C9E" w:rsidRPr="00054118" w:rsidTr="00E40C9E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Наименование, краткая характеристика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Default="00E40C9E">
            <w:pPr>
              <w:spacing w:after="200" w:line="276" w:lineRule="auto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Рег. №</w:t>
            </w:r>
          </w:p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Выкупная стоимость, руб. без учета НДС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E40C9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с учетом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E40C9E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E40C9E">
        <w:trPr>
          <w:trHeight w:val="4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EF674D" w:rsidP="00EF674D">
      <w:pPr>
        <w:tabs>
          <w:tab w:val="left" w:pos="1095"/>
        </w:tabs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ab/>
      </w: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1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E0" w:rsidRDefault="008A40E0">
      <w:r>
        <w:separator/>
      </w:r>
    </w:p>
  </w:endnote>
  <w:endnote w:type="continuationSeparator" w:id="0">
    <w:p w:rsidR="008A40E0" w:rsidRDefault="008A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E0" w:rsidRDefault="00C2214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8A40E0" w:rsidRPr="00997139" w:rsidRDefault="008A40E0" w:rsidP="00C73CE1"/>
            </w:txbxContent>
          </v:textbox>
        </v:shape>
      </w:pict>
    </w:r>
    <w:r w:rsidR="008A40E0">
      <w:rPr>
        <w:rStyle w:val="ab"/>
      </w:rPr>
      <w:fldChar w:fldCharType="begin"/>
    </w:r>
    <w:r w:rsidR="008A40E0">
      <w:rPr>
        <w:rStyle w:val="ab"/>
      </w:rPr>
      <w:instrText xml:space="preserve"> PAGE </w:instrText>
    </w:r>
    <w:r w:rsidR="008A40E0">
      <w:rPr>
        <w:rStyle w:val="ab"/>
      </w:rPr>
      <w:fldChar w:fldCharType="separate"/>
    </w:r>
    <w:r>
      <w:rPr>
        <w:rStyle w:val="ab"/>
        <w:noProof/>
      </w:rPr>
      <w:t>1</w:t>
    </w:r>
    <w:r w:rsidR="008A40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E0" w:rsidRDefault="008A40E0">
      <w:r>
        <w:separator/>
      </w:r>
    </w:p>
  </w:footnote>
  <w:footnote w:type="continuationSeparator" w:id="0">
    <w:p w:rsidR="008A40E0" w:rsidRDefault="008A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99"/>
    <w:multiLevelType w:val="singleLevel"/>
    <w:tmpl w:val="AC4A298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05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9691718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B3EBF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65A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145A7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408FF"/>
    <w:multiLevelType w:val="hybridMultilevel"/>
    <w:tmpl w:val="091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2AEC"/>
    <w:multiLevelType w:val="hybridMultilevel"/>
    <w:tmpl w:val="A4804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71B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13BE9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E594A"/>
    <w:multiLevelType w:val="singleLevel"/>
    <w:tmpl w:val="69E63174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4018F"/>
    <w:multiLevelType w:val="hybridMultilevel"/>
    <w:tmpl w:val="5D72600A"/>
    <w:lvl w:ilvl="0" w:tplc="FDC89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8F916CB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 w15:restartNumberingAfterBreak="0">
    <w:nsid w:val="63FD3D91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75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3B2F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30266"/>
    <w:multiLevelType w:val="hybridMultilevel"/>
    <w:tmpl w:val="E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1" w15:restartNumberingAfterBreak="0">
    <w:nsid w:val="69B177DB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E0F5A"/>
    <w:multiLevelType w:val="multilevel"/>
    <w:tmpl w:val="170813B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6" w15:restartNumberingAfterBreak="0">
    <w:nsid w:val="7A2072C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32"/>
  </w:num>
  <w:num w:numId="16">
    <w:abstractNumId w:val="17"/>
  </w:num>
  <w:num w:numId="17">
    <w:abstractNumId w:val="10"/>
  </w:num>
  <w:num w:numId="18">
    <w:abstractNumId w:val="0"/>
  </w:num>
  <w:num w:numId="19">
    <w:abstractNumId w:val="16"/>
  </w:num>
  <w:num w:numId="20">
    <w:abstractNumId w:val="8"/>
  </w:num>
  <w:num w:numId="21">
    <w:abstractNumId w:val="5"/>
  </w:num>
  <w:num w:numId="22">
    <w:abstractNumId w:val="2"/>
  </w:num>
  <w:num w:numId="23">
    <w:abstractNumId w:val="25"/>
  </w:num>
  <w:num w:numId="24">
    <w:abstractNumId w:val="11"/>
  </w:num>
  <w:num w:numId="25">
    <w:abstractNumId w:val="36"/>
  </w:num>
  <w:num w:numId="26">
    <w:abstractNumId w:val="34"/>
  </w:num>
  <w:num w:numId="27">
    <w:abstractNumId w:val="6"/>
  </w:num>
  <w:num w:numId="28">
    <w:abstractNumId w:val="31"/>
  </w:num>
  <w:num w:numId="29">
    <w:abstractNumId w:val="26"/>
  </w:num>
  <w:num w:numId="30">
    <w:abstractNumId w:val="7"/>
  </w:num>
  <w:num w:numId="31">
    <w:abstractNumId w:val="19"/>
  </w:num>
  <w:num w:numId="32">
    <w:abstractNumId w:val="14"/>
  </w:num>
  <w:num w:numId="33">
    <w:abstractNumId w:val="9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29"/>
  </w:num>
  <w:num w:numId="39">
    <w:abstractNumId w:val="23"/>
  </w:num>
  <w:num w:numId="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86091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1C62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15799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5B37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79C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37EC2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658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873CC"/>
    <w:rsid w:val="005911C4"/>
    <w:rsid w:val="00594916"/>
    <w:rsid w:val="00597975"/>
    <w:rsid w:val="00597A40"/>
    <w:rsid w:val="005A3528"/>
    <w:rsid w:val="005A54A7"/>
    <w:rsid w:val="005A64FB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97CDC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1911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672A3"/>
    <w:rsid w:val="008960A3"/>
    <w:rsid w:val="008A40E0"/>
    <w:rsid w:val="008C6672"/>
    <w:rsid w:val="008C7F57"/>
    <w:rsid w:val="008D1AF9"/>
    <w:rsid w:val="008E191E"/>
    <w:rsid w:val="008E33CB"/>
    <w:rsid w:val="008F2B03"/>
    <w:rsid w:val="008F5559"/>
    <w:rsid w:val="00900538"/>
    <w:rsid w:val="0090406C"/>
    <w:rsid w:val="009070CC"/>
    <w:rsid w:val="00913FDD"/>
    <w:rsid w:val="00914087"/>
    <w:rsid w:val="00916CBC"/>
    <w:rsid w:val="00917FFE"/>
    <w:rsid w:val="00934EF2"/>
    <w:rsid w:val="00935B83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6881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59C9"/>
    <w:rsid w:val="00A73643"/>
    <w:rsid w:val="00A746C9"/>
    <w:rsid w:val="00A8147D"/>
    <w:rsid w:val="00A8521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2145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484E"/>
    <w:rsid w:val="00C95BE4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1BDB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03865"/>
    <w:rsid w:val="00E11398"/>
    <w:rsid w:val="00E16C17"/>
    <w:rsid w:val="00E265B9"/>
    <w:rsid w:val="00E40C9E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EF674D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950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B14E3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BA456C3"/>
  <w15:docId w15:val="{06AD77C3-55F6-48EC-B5B6-1E653AB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table" w:customStyle="1" w:styleId="40">
    <w:name w:val="Сетка таблицы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50CC-0924-43CB-A903-896D131D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22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337</cp:revision>
  <cp:lastPrinted>2021-05-28T06:53:00Z</cp:lastPrinted>
  <dcterms:created xsi:type="dcterms:W3CDTF">2017-06-15T06:11:00Z</dcterms:created>
  <dcterms:modified xsi:type="dcterms:W3CDTF">2021-10-20T06:07:00Z</dcterms:modified>
</cp:coreProperties>
</file>