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183D24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431B3A" w:rsidRPr="00431B3A">
        <w:rPr>
          <w:rFonts w:ascii="Franklin Gothic Heavy" w:eastAsia="Tahoma" w:hAnsi="Franklin Gothic Heavy"/>
          <w:b/>
          <w:kern w:val="144"/>
          <w:sz w:val="48"/>
          <w:szCs w:val="52"/>
        </w:rPr>
        <w:t>сменно-запасных частей к погрузчикам ТОЙОТА 8-FD50</w:t>
      </w:r>
    </w:p>
    <w:p w:rsidR="00431B3A" w:rsidRPr="00B966ED" w:rsidRDefault="00431B3A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31B3A" w:rsidRPr="002E5AED" w:rsidRDefault="00431B3A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431B3A" w:rsidRDefault="00431B3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431B3A" w:rsidRDefault="00431B3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31B3A" w:rsidRDefault="00431B3A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31B3A" w:rsidRDefault="00431B3A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31B3A" w:rsidRDefault="00431B3A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431B3A">
        <w:rPr>
          <w:rFonts w:ascii="Franklin Gothic Book" w:eastAsia="Tahoma" w:hAnsi="Franklin Gothic Book"/>
          <w:kern w:val="20"/>
          <w:sz w:val="22"/>
          <w:szCs w:val="22"/>
        </w:rPr>
        <w:t>7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BE0D32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C74017" w:rsidRPr="00C74017" w:rsidRDefault="005E5405" w:rsidP="00C74017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431B3A">
        <w:rPr>
          <w:rFonts w:ascii="Franklin Gothic Book" w:hAnsi="Franklin Gothic Book"/>
        </w:rPr>
        <w:tab/>
      </w:r>
      <w:r w:rsidR="00431B3A" w:rsidRPr="00431B3A">
        <w:rPr>
          <w:rFonts w:ascii="Franklin Gothic Book" w:hAnsi="Franklin Gothic Book"/>
        </w:rPr>
        <w:tab/>
      </w:r>
      <w:r w:rsidR="00C74017" w:rsidRPr="00C74017">
        <w:rPr>
          <w:rFonts w:ascii="Franklin Gothic Book" w:hAnsi="Franklin Gothic Book"/>
        </w:rPr>
        <w:t xml:space="preserve">Любое лицо, имеющее намерение участвовать в закупки вправе направить Организатору закупки запрос о разъяснении положений документации о </w:t>
      </w:r>
      <w:proofErr w:type="gramStart"/>
      <w:r w:rsidR="00C74017" w:rsidRPr="00C74017">
        <w:rPr>
          <w:rFonts w:ascii="Franklin Gothic Book" w:hAnsi="Franklin Gothic Book"/>
        </w:rPr>
        <w:t>закупке..</w:t>
      </w:r>
      <w:proofErr w:type="gramEnd"/>
    </w:p>
    <w:p w:rsidR="00C74017" w:rsidRPr="00C74017" w:rsidRDefault="00C74017" w:rsidP="00C74017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C74017">
        <w:rPr>
          <w:rFonts w:ascii="Franklin Gothic Book" w:hAnsi="Franklin Gothic Book"/>
        </w:rPr>
        <w:t>Запросы о разъяснениях положений документации о закупке следует направлять в электронной форме в раздел настоящей закупки на электронной торговой площадке, расположенной в сети «Интернет» по адресу http://www.b2b-center.ru.</w:t>
      </w:r>
    </w:p>
    <w:p w:rsidR="00C74017" w:rsidRPr="00C74017" w:rsidRDefault="00C74017" w:rsidP="00C74017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C74017">
        <w:rPr>
          <w:rFonts w:ascii="Franklin Gothic Book" w:hAnsi="Franklin Gothic Book"/>
        </w:rPr>
        <w:t>Дата начала и окончания предоставления участникам закупки разъяснений положений документации о закупке установлена в извещении о закупке и в информации карте документации о закупке</w:t>
      </w:r>
    </w:p>
    <w:p w:rsidR="00C74017" w:rsidRPr="00C74017" w:rsidRDefault="00C74017" w:rsidP="00C74017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C74017">
        <w:rPr>
          <w:rFonts w:ascii="Franklin Gothic Book" w:hAnsi="Franklin Gothic Book"/>
        </w:rPr>
        <w:t>При подготовке запроса о разъяснениях Участник закупки должен понимать, что разъяснение положений документации о закупке не должно изменять ее суть.</w:t>
      </w:r>
    </w:p>
    <w:p w:rsidR="00C74017" w:rsidRPr="00C74017" w:rsidRDefault="00C74017" w:rsidP="00C74017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C74017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http://www.nmtp.info/ и http://www.b2b-center.ru в течение 3-х дней со дня принятия решения о внесении изменений</w:t>
      </w:r>
      <w:r>
        <w:rPr>
          <w:rFonts w:ascii="Franklin Gothic Book" w:hAnsi="Franklin Gothic Book"/>
        </w:rPr>
        <w:t>.</w:t>
      </w:r>
    </w:p>
    <w:p w:rsidR="00C74017" w:rsidRPr="002E597A" w:rsidRDefault="00C74017" w:rsidP="00C74017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C74017" w:rsidRPr="002E597A" w:rsidRDefault="00C74017" w:rsidP="00C74017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Участника,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указанный в извещении о закупке (информационной карте закупки).</w:t>
      </w:r>
    </w:p>
    <w:p w:rsidR="00C74017" w:rsidRPr="002E597A" w:rsidRDefault="00C74017" w:rsidP="00C74017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C74017" w:rsidRPr="002E597A" w:rsidRDefault="00C74017" w:rsidP="00C74017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C74017" w:rsidRDefault="00C74017" w:rsidP="00C74017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C74017" w:rsidRPr="000641A5" w:rsidRDefault="00C74017" w:rsidP="00C74017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4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61592" w:rsidRPr="00F5542F" w:rsidRDefault="00431B3A" w:rsidP="00961592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1592">
        <w:rPr>
          <w:rFonts w:ascii="Franklin Gothic Book" w:hAnsi="Franklin Gothic Book"/>
        </w:rPr>
        <w:tab/>
      </w:r>
      <w:r w:rsidR="00961592" w:rsidRPr="00C6227B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представляется заверенная копия доверенности) и скреплены </w:t>
      </w:r>
      <w:proofErr w:type="gramStart"/>
      <w:r w:rsidR="00961592" w:rsidRPr="00C6227B">
        <w:rPr>
          <w:rFonts w:ascii="Franklin Gothic Book" w:hAnsi="Franklin Gothic Book"/>
        </w:rPr>
        <w:t>соответствую-щей</w:t>
      </w:r>
      <w:proofErr w:type="gramEnd"/>
      <w:r w:rsidR="00961592" w:rsidRPr="00C6227B">
        <w:rPr>
          <w:rFonts w:ascii="Franklin Gothic Book" w:hAnsi="Franklin Gothic Book"/>
        </w:rPr>
        <w:t xml:space="preserve"> печатью организации. Все экземпляры документов должны иметь четкую печать текстов</w:t>
      </w:r>
    </w:p>
    <w:p w:rsidR="00F43F17" w:rsidRPr="00961592" w:rsidRDefault="00F43F17" w:rsidP="0028510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159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961592">
        <w:rPr>
          <w:rFonts w:ascii="Franklin Gothic Book" w:hAnsi="Franklin Gothic Book"/>
        </w:rPr>
        <w:t>закупке</w:t>
      </w:r>
      <w:r w:rsidRPr="0096159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 w:rsidRPr="00961592">
        <w:rPr>
          <w:rFonts w:ascii="Franklin Gothic Book" w:hAnsi="Franklin Gothic Book"/>
        </w:rPr>
        <w:t>.</w:t>
      </w:r>
      <w:proofErr w:type="spellStart"/>
      <w:r w:rsidR="00984656" w:rsidRPr="00961592">
        <w:rPr>
          <w:rFonts w:ascii="Franklin Gothic Book" w:hAnsi="Franklin Gothic Book"/>
        </w:rPr>
        <w:t>pdf</w:t>
      </w:r>
      <w:proofErr w:type="spellEnd"/>
      <w:r w:rsidR="00984656" w:rsidRPr="00961592">
        <w:rPr>
          <w:rFonts w:ascii="Franklin Gothic Book" w:hAnsi="Franklin Gothic Book"/>
        </w:rPr>
        <w:t xml:space="preserve">. Заявка на </w:t>
      </w:r>
      <w:r w:rsidR="000A7B0E" w:rsidRPr="00961592">
        <w:rPr>
          <w:rFonts w:ascii="Franklin Gothic Book" w:hAnsi="Franklin Gothic Book"/>
        </w:rPr>
        <w:t xml:space="preserve">участие в закупке должна быть </w:t>
      </w:r>
      <w:r w:rsidR="00984656" w:rsidRPr="00961592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96159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961592">
        <w:rPr>
          <w:rFonts w:ascii="Franklin Gothic Book" w:hAnsi="Franklin Gothic Book"/>
        </w:rPr>
        <w:t xml:space="preserve"> печатью организации</w:t>
      </w:r>
      <w:r w:rsidRPr="0096159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431B3A" w:rsidRPr="00431B3A" w:rsidRDefault="00961592" w:rsidP="00961592">
      <w:pPr>
        <w:pStyle w:val="afff6"/>
        <w:numPr>
          <w:ilvl w:val="2"/>
          <w:numId w:val="11"/>
        </w:numPr>
        <w:rPr>
          <w:rFonts w:ascii="Franklin Gothic Book" w:hAnsi="Franklin Gothic Book"/>
        </w:rPr>
      </w:pPr>
      <w:r w:rsidRPr="0096159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</w:t>
      </w:r>
      <w:proofErr w:type="gramStart"/>
      <w:r w:rsidRPr="00961592">
        <w:rPr>
          <w:rFonts w:ascii="Franklin Gothic Book" w:hAnsi="Franklin Gothic Book"/>
        </w:rPr>
        <w:t>настоя-щей</w:t>
      </w:r>
      <w:proofErr w:type="gramEnd"/>
      <w:r w:rsidRPr="00961592">
        <w:rPr>
          <w:rFonts w:ascii="Franklin Gothic Book" w:hAnsi="Franklin Gothic Book"/>
        </w:rPr>
        <w:t xml:space="preserve"> документации о закупке), входящие в состав заявки должны быть предостав-лены Участником закупки на участие в закупке через электронную торговую </w:t>
      </w:r>
      <w:r>
        <w:rPr>
          <w:rFonts w:ascii="Franklin Gothic Book" w:hAnsi="Franklin Gothic Book"/>
        </w:rPr>
        <w:t>площадку</w:t>
      </w:r>
      <w:r w:rsidRPr="00961592">
        <w:rPr>
          <w:rFonts w:ascii="Franklin Gothic Book" w:hAnsi="Franklin Gothic Book"/>
        </w:rPr>
        <w:t xml:space="preserve"> в отсканированном виде в формате *.</w:t>
      </w:r>
      <w:proofErr w:type="spellStart"/>
      <w:r w:rsidRPr="00961592">
        <w:rPr>
          <w:rFonts w:ascii="Franklin Gothic Book" w:hAnsi="Franklin Gothic Book"/>
        </w:rPr>
        <w:t>pdf</w:t>
      </w:r>
      <w:proofErr w:type="spellEnd"/>
      <w:r w:rsidRPr="00961592">
        <w:rPr>
          <w:rFonts w:ascii="Franklin Gothic Book" w:hAnsi="Franklin Gothic Book"/>
        </w:rPr>
        <w:t xml:space="preserve">. Заявка на участие в закупке должна быть сканирована одним файлом, очередность документов в строгом соответствии с описью. При этом сканироваться документы должны после того, как они </w:t>
      </w:r>
      <w:r w:rsidRPr="00961592">
        <w:rPr>
          <w:rFonts w:ascii="Franklin Gothic Book" w:hAnsi="Franklin Gothic Book"/>
        </w:rPr>
        <w:lastRenderedPageBreak/>
        <w:t>будут подписаны и заверены печатью организации в соответствии с требованиями настоящей документации о закупке</w:t>
      </w:r>
      <w:r w:rsidR="00431B3A" w:rsidRPr="00431B3A">
        <w:rPr>
          <w:rFonts w:ascii="Franklin Gothic Book" w:hAnsi="Franklin Gothic Book"/>
        </w:rPr>
        <w:t xml:space="preserve">. 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28707E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E14492" w:rsidRPr="009A4D5F" w:rsidRDefault="00E14492" w:rsidP="00E14492">
      <w:pPr>
        <w:jc w:val="center"/>
        <w:rPr>
          <w:rFonts w:ascii="Franklin Gothic Book" w:eastAsiaTheme="minorHAnsi" w:hAnsi="Franklin Gothic Book"/>
          <w:lang w:eastAsia="en-US"/>
        </w:rPr>
      </w:pPr>
      <w:r w:rsidRPr="009A4D5F">
        <w:rPr>
          <w:rFonts w:ascii="Franklin Gothic Book" w:eastAsiaTheme="minorHAnsi" w:hAnsi="Franklin Gothic Book"/>
          <w:lang w:eastAsia="en-US"/>
        </w:rPr>
        <w:t xml:space="preserve">ТЕХНИЧЕСКОЕ ЗАДАНИЕ </w:t>
      </w:r>
    </w:p>
    <w:p w:rsidR="00E14492" w:rsidRPr="009A4D5F" w:rsidRDefault="00E14492" w:rsidP="00E14492">
      <w:pPr>
        <w:spacing w:line="276" w:lineRule="auto"/>
        <w:jc w:val="center"/>
        <w:rPr>
          <w:rFonts w:ascii="Franklin Gothic Book" w:eastAsiaTheme="minorHAnsi" w:hAnsi="Franklin Gothic Book"/>
          <w:lang w:eastAsia="en-US"/>
        </w:rPr>
      </w:pPr>
      <w:r w:rsidRPr="009A4D5F">
        <w:rPr>
          <w:rFonts w:ascii="Franklin Gothic Book" w:eastAsiaTheme="minorHAnsi" w:hAnsi="Franklin Gothic Book"/>
          <w:lang w:eastAsia="en-US"/>
        </w:rPr>
        <w:t xml:space="preserve">на поставку </w:t>
      </w:r>
      <w:r w:rsidR="00431B3A" w:rsidRPr="009A4D5F">
        <w:rPr>
          <w:rFonts w:ascii="Franklin Gothic Book" w:eastAsiaTheme="minorHAnsi" w:hAnsi="Franklin Gothic Book"/>
          <w:lang w:eastAsia="en-US"/>
        </w:rPr>
        <w:t>сменно-запасных частей к погрузчикам ТОЙОТА 8-FD50</w:t>
      </w:r>
    </w:p>
    <w:tbl>
      <w:tblPr>
        <w:tblStyle w:val="260"/>
        <w:tblpPr w:leftFromText="180" w:rightFromText="180" w:vertAnchor="text" w:horzAnchor="margin" w:tblpXSpec="center" w:tblpY="167"/>
        <w:tblW w:w="10206" w:type="dxa"/>
        <w:tblLayout w:type="fixed"/>
        <w:tblLook w:val="04A0" w:firstRow="1" w:lastRow="0" w:firstColumn="1" w:lastColumn="0" w:noHBand="0" w:noVBand="1"/>
      </w:tblPr>
      <w:tblGrid>
        <w:gridCol w:w="562"/>
        <w:gridCol w:w="3011"/>
        <w:gridCol w:w="675"/>
        <w:gridCol w:w="1984"/>
        <w:gridCol w:w="1985"/>
        <w:gridCol w:w="850"/>
        <w:gridCol w:w="1139"/>
      </w:tblGrid>
      <w:tr w:rsidR="00E14492" w:rsidRPr="009A4D5F" w:rsidTr="00131EA9">
        <w:tc>
          <w:tcPr>
            <w:tcW w:w="562" w:type="dxa"/>
            <w:vAlign w:val="center"/>
          </w:tcPr>
          <w:p w:rsidR="00E14492" w:rsidRPr="009A4D5F" w:rsidRDefault="00E14492" w:rsidP="00131EA9">
            <w:pPr>
              <w:jc w:val="center"/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№ п/п</w:t>
            </w:r>
          </w:p>
        </w:tc>
        <w:tc>
          <w:tcPr>
            <w:tcW w:w="3011" w:type="dxa"/>
            <w:vAlign w:val="center"/>
          </w:tcPr>
          <w:p w:rsidR="00E14492" w:rsidRPr="009A4D5F" w:rsidRDefault="00E14492" w:rsidP="00131EA9">
            <w:pPr>
              <w:jc w:val="center"/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Наименование данных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9A4D5F" w:rsidRDefault="00E14492" w:rsidP="00131EA9">
            <w:pPr>
              <w:jc w:val="center"/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Основные данные и требования</w:t>
            </w:r>
          </w:p>
        </w:tc>
      </w:tr>
      <w:tr w:rsidR="00E14492" w:rsidRPr="009A4D5F" w:rsidTr="00131EA9">
        <w:tc>
          <w:tcPr>
            <w:tcW w:w="562" w:type="dxa"/>
            <w:vAlign w:val="center"/>
          </w:tcPr>
          <w:p w:rsidR="00E14492" w:rsidRPr="009A4D5F" w:rsidRDefault="00E14492" w:rsidP="00131EA9">
            <w:pPr>
              <w:jc w:val="center"/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1</w:t>
            </w:r>
          </w:p>
        </w:tc>
        <w:tc>
          <w:tcPr>
            <w:tcW w:w="3011" w:type="dxa"/>
            <w:vAlign w:val="center"/>
          </w:tcPr>
          <w:p w:rsidR="00E14492" w:rsidRPr="009A4D5F" w:rsidRDefault="00E14492" w:rsidP="00131EA9">
            <w:pPr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Заказчик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9A4D5F" w:rsidRDefault="00431B3A" w:rsidP="00131EA9">
            <w:pPr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 xml:space="preserve">Публичное акционерное общество «Новороссийский </w:t>
            </w:r>
            <w:proofErr w:type="gramStart"/>
            <w:r w:rsidRPr="009A4D5F">
              <w:rPr>
                <w:rFonts w:ascii="Franklin Gothic Book" w:hAnsi="Franklin Gothic Book" w:cs="Times New Roman"/>
              </w:rPr>
              <w:t>морской  торговый</w:t>
            </w:r>
            <w:proofErr w:type="gramEnd"/>
            <w:r w:rsidRPr="009A4D5F">
              <w:rPr>
                <w:rFonts w:ascii="Franklin Gothic Book" w:hAnsi="Franklin Gothic Book" w:cs="Times New Roman"/>
              </w:rPr>
              <w:t xml:space="preserve"> порт» (ПАО «НМТП»), ул. Портовая, 14, г. Новороссийск, 353901. По заявке № 14958 от 18.11.2016г (1С)</w:t>
            </w:r>
            <w:r w:rsidR="00E14492" w:rsidRPr="009A4D5F">
              <w:rPr>
                <w:rFonts w:ascii="Franklin Gothic Book" w:hAnsi="Franklin Gothic Book" w:cs="Times New Roman"/>
              </w:rPr>
              <w:t>.</w:t>
            </w:r>
          </w:p>
        </w:tc>
      </w:tr>
      <w:tr w:rsidR="00131EA9" w:rsidRPr="009A4D5F" w:rsidTr="00131EA9">
        <w:trPr>
          <w:trHeight w:val="480"/>
        </w:trPr>
        <w:tc>
          <w:tcPr>
            <w:tcW w:w="562" w:type="dxa"/>
            <w:vMerge w:val="restart"/>
            <w:vAlign w:val="center"/>
          </w:tcPr>
          <w:p w:rsidR="00131EA9" w:rsidRPr="009A4D5F" w:rsidRDefault="00131EA9" w:rsidP="00131EA9">
            <w:pPr>
              <w:jc w:val="center"/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2</w:t>
            </w:r>
          </w:p>
        </w:tc>
        <w:tc>
          <w:tcPr>
            <w:tcW w:w="3011" w:type="dxa"/>
            <w:vMerge w:val="restart"/>
            <w:vAlign w:val="center"/>
          </w:tcPr>
          <w:p w:rsidR="00131EA9" w:rsidRPr="009A4D5F" w:rsidRDefault="00131EA9" w:rsidP="00131EA9">
            <w:pPr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675" w:type="dxa"/>
            <w:vAlign w:val="center"/>
          </w:tcPr>
          <w:p w:rsidR="00131EA9" w:rsidRPr="009A4D5F" w:rsidRDefault="00131EA9" w:rsidP="00131EA9">
            <w:pPr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№ п/п</w:t>
            </w:r>
          </w:p>
        </w:tc>
        <w:tc>
          <w:tcPr>
            <w:tcW w:w="1984" w:type="dxa"/>
            <w:vAlign w:val="center"/>
          </w:tcPr>
          <w:p w:rsidR="00131EA9" w:rsidRPr="009A4D5F" w:rsidRDefault="00131EA9" w:rsidP="00131EA9">
            <w:pPr>
              <w:rPr>
                <w:rFonts w:ascii="Franklin Gothic Book" w:hAnsi="Franklin Gothic Book"/>
              </w:rPr>
            </w:pPr>
            <w:r w:rsidRPr="009A4D5F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985" w:type="dxa"/>
            <w:vAlign w:val="center"/>
          </w:tcPr>
          <w:p w:rsidR="00131EA9" w:rsidRPr="009A4D5F" w:rsidRDefault="00131EA9" w:rsidP="00131EA9">
            <w:pPr>
              <w:rPr>
                <w:rFonts w:ascii="Franklin Gothic Book" w:hAnsi="Franklin Gothic Book"/>
              </w:rPr>
            </w:pPr>
            <w:r w:rsidRPr="009A4D5F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850" w:type="dxa"/>
            <w:vAlign w:val="center"/>
          </w:tcPr>
          <w:p w:rsidR="00131EA9" w:rsidRPr="009A4D5F" w:rsidRDefault="00131EA9" w:rsidP="00131EA9">
            <w:pPr>
              <w:rPr>
                <w:rFonts w:ascii="Franklin Gothic Book" w:hAnsi="Franklin Gothic Book"/>
              </w:rPr>
            </w:pPr>
            <w:proofErr w:type="spellStart"/>
            <w:r w:rsidRPr="009A4D5F">
              <w:rPr>
                <w:rFonts w:ascii="Franklin Gothic Book" w:hAnsi="Franklin Gothic Book"/>
              </w:rPr>
              <w:t>Ед.изм</w:t>
            </w:r>
            <w:proofErr w:type="spellEnd"/>
            <w:r w:rsidRPr="009A4D5F">
              <w:rPr>
                <w:rFonts w:ascii="Franklin Gothic Book" w:hAnsi="Franklin Gothic Book"/>
              </w:rPr>
              <w:t>.</w:t>
            </w:r>
          </w:p>
        </w:tc>
        <w:tc>
          <w:tcPr>
            <w:tcW w:w="1139" w:type="dxa"/>
            <w:vAlign w:val="center"/>
          </w:tcPr>
          <w:p w:rsidR="00131EA9" w:rsidRPr="009A4D5F" w:rsidRDefault="00131EA9" w:rsidP="00131EA9">
            <w:pPr>
              <w:rPr>
                <w:rFonts w:ascii="Franklin Gothic Book" w:hAnsi="Franklin Gothic Book"/>
              </w:rPr>
            </w:pPr>
            <w:r w:rsidRPr="009A4D5F">
              <w:rPr>
                <w:rFonts w:ascii="Franklin Gothic Book" w:hAnsi="Franklin Gothic Book"/>
              </w:rPr>
              <w:t>Кол-во</w:t>
            </w:r>
          </w:p>
        </w:tc>
      </w:tr>
      <w:tr w:rsidR="00131EA9" w:rsidRPr="009A4D5F" w:rsidTr="00131EA9">
        <w:trPr>
          <w:trHeight w:val="885"/>
        </w:trPr>
        <w:tc>
          <w:tcPr>
            <w:tcW w:w="562" w:type="dxa"/>
            <w:vMerge/>
            <w:vAlign w:val="center"/>
          </w:tcPr>
          <w:p w:rsidR="00131EA9" w:rsidRPr="009A4D5F" w:rsidRDefault="00131EA9" w:rsidP="00131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Merge/>
            <w:vAlign w:val="center"/>
          </w:tcPr>
          <w:p w:rsidR="00131EA9" w:rsidRPr="009A4D5F" w:rsidRDefault="00131EA9" w:rsidP="00131EA9">
            <w:pPr>
              <w:rPr>
                <w:rFonts w:ascii="Franklin Gothic Book" w:hAnsi="Franklin Gothic Book"/>
              </w:rPr>
            </w:pPr>
          </w:p>
        </w:tc>
        <w:tc>
          <w:tcPr>
            <w:tcW w:w="675" w:type="dxa"/>
            <w:vAlign w:val="center"/>
          </w:tcPr>
          <w:p w:rsidR="00131EA9" w:rsidRPr="009A4D5F" w:rsidRDefault="00131EA9" w:rsidP="00131EA9">
            <w:pPr>
              <w:rPr>
                <w:rFonts w:ascii="Franklin Gothic Book" w:hAnsi="Franklin Gothic Book"/>
              </w:rPr>
            </w:pPr>
            <w:r w:rsidRPr="009A4D5F">
              <w:rPr>
                <w:rFonts w:ascii="Franklin Gothic Book" w:hAnsi="Franklin Gothic Book"/>
              </w:rPr>
              <w:t>1</w:t>
            </w:r>
          </w:p>
        </w:tc>
        <w:tc>
          <w:tcPr>
            <w:tcW w:w="1984" w:type="dxa"/>
            <w:vAlign w:val="center"/>
          </w:tcPr>
          <w:p w:rsidR="00131EA9" w:rsidRPr="009A4D5F" w:rsidRDefault="00131EA9" w:rsidP="00131EA9">
            <w:pPr>
              <w:rPr>
                <w:rFonts w:ascii="Franklin Gothic Book" w:hAnsi="Franklin Gothic Book"/>
              </w:rPr>
            </w:pPr>
            <w:r w:rsidRPr="009A4D5F">
              <w:rPr>
                <w:rFonts w:ascii="Franklin Gothic Book" w:hAnsi="Franklin Gothic Book"/>
              </w:rPr>
              <w:t>ДИСК КОЛЕСА НАРУЖНИЙ</w:t>
            </w:r>
          </w:p>
        </w:tc>
        <w:tc>
          <w:tcPr>
            <w:tcW w:w="1985" w:type="dxa"/>
            <w:vAlign w:val="center"/>
          </w:tcPr>
          <w:p w:rsidR="00131EA9" w:rsidRPr="009A4D5F" w:rsidRDefault="00131EA9" w:rsidP="00131EA9">
            <w:pPr>
              <w:rPr>
                <w:rFonts w:ascii="Franklin Gothic Book" w:hAnsi="Franklin Gothic Book"/>
              </w:rPr>
            </w:pPr>
            <w:r w:rsidRPr="009A4D5F">
              <w:rPr>
                <w:rFonts w:ascii="Franklin Gothic Book" w:hAnsi="Franklin Gothic Book"/>
              </w:rPr>
              <w:t>441303055071</w:t>
            </w:r>
          </w:p>
        </w:tc>
        <w:tc>
          <w:tcPr>
            <w:tcW w:w="850" w:type="dxa"/>
            <w:vAlign w:val="center"/>
          </w:tcPr>
          <w:p w:rsidR="00131EA9" w:rsidRPr="009A4D5F" w:rsidRDefault="00131EA9" w:rsidP="00131EA9">
            <w:pPr>
              <w:rPr>
                <w:rFonts w:ascii="Franklin Gothic Book" w:hAnsi="Franklin Gothic Book"/>
              </w:rPr>
            </w:pPr>
            <w:r w:rsidRPr="009A4D5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9" w:type="dxa"/>
            <w:vAlign w:val="center"/>
          </w:tcPr>
          <w:p w:rsidR="00131EA9" w:rsidRPr="009A4D5F" w:rsidRDefault="00131EA9" w:rsidP="00131EA9">
            <w:pPr>
              <w:rPr>
                <w:rFonts w:ascii="Franklin Gothic Book" w:hAnsi="Franklin Gothic Book"/>
              </w:rPr>
            </w:pPr>
            <w:r w:rsidRPr="009A4D5F">
              <w:rPr>
                <w:rFonts w:ascii="Franklin Gothic Book" w:hAnsi="Franklin Gothic Book"/>
              </w:rPr>
              <w:t>6</w:t>
            </w:r>
          </w:p>
        </w:tc>
      </w:tr>
      <w:tr w:rsidR="00E14492" w:rsidRPr="009A4D5F" w:rsidTr="00131EA9">
        <w:tc>
          <w:tcPr>
            <w:tcW w:w="562" w:type="dxa"/>
            <w:vAlign w:val="center"/>
          </w:tcPr>
          <w:p w:rsidR="00E14492" w:rsidRPr="009A4D5F" w:rsidRDefault="00E14492" w:rsidP="00131EA9">
            <w:pPr>
              <w:jc w:val="center"/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3</w:t>
            </w:r>
          </w:p>
        </w:tc>
        <w:tc>
          <w:tcPr>
            <w:tcW w:w="3011" w:type="dxa"/>
            <w:vAlign w:val="center"/>
          </w:tcPr>
          <w:p w:rsidR="00E14492" w:rsidRPr="009A4D5F" w:rsidRDefault="00E14492" w:rsidP="00131EA9">
            <w:pPr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Место поставки товара: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9A4D5F" w:rsidRDefault="00131EA9" w:rsidP="00131EA9">
            <w:pPr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Товар поставляется на склад Покупателя по адресу ул. Портовая 14, г. Новороссийск.</w:t>
            </w:r>
          </w:p>
        </w:tc>
      </w:tr>
      <w:tr w:rsidR="00E14492" w:rsidRPr="009A4D5F" w:rsidTr="00131EA9">
        <w:tc>
          <w:tcPr>
            <w:tcW w:w="562" w:type="dxa"/>
            <w:vAlign w:val="center"/>
          </w:tcPr>
          <w:p w:rsidR="00E14492" w:rsidRPr="009A4D5F" w:rsidRDefault="00E14492" w:rsidP="00131EA9">
            <w:pPr>
              <w:jc w:val="center"/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4</w:t>
            </w:r>
          </w:p>
        </w:tc>
        <w:tc>
          <w:tcPr>
            <w:tcW w:w="3011" w:type="dxa"/>
            <w:vAlign w:val="center"/>
          </w:tcPr>
          <w:p w:rsidR="00E14492" w:rsidRPr="009A4D5F" w:rsidRDefault="00E14492" w:rsidP="00131EA9">
            <w:pPr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Требования к поставляемому товару по комплектации и качеству:</w:t>
            </w:r>
          </w:p>
        </w:tc>
        <w:tc>
          <w:tcPr>
            <w:tcW w:w="6633" w:type="dxa"/>
            <w:gridSpan w:val="5"/>
            <w:vAlign w:val="center"/>
          </w:tcPr>
          <w:p w:rsidR="00131EA9" w:rsidRPr="009A4D5F" w:rsidRDefault="00131EA9" w:rsidP="00131EA9">
            <w:pPr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Товар должен быть новым, ранее не использованным.</w:t>
            </w:r>
          </w:p>
          <w:p w:rsidR="00131EA9" w:rsidRPr="009A4D5F" w:rsidRDefault="00131EA9" w:rsidP="00131EA9">
            <w:pPr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Товар должен полностью соответствовать заводским характеристикам и каталожным номерам.</w:t>
            </w:r>
          </w:p>
          <w:p w:rsidR="00E14492" w:rsidRPr="009A4D5F" w:rsidRDefault="00131EA9" w:rsidP="00131EA9">
            <w:pPr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Товар должен быть технически исправным и без внешних повреждений.</w:t>
            </w:r>
          </w:p>
        </w:tc>
      </w:tr>
      <w:tr w:rsidR="00131EA9" w:rsidRPr="009A4D5F" w:rsidTr="00285100">
        <w:trPr>
          <w:trHeight w:val="1361"/>
        </w:trPr>
        <w:tc>
          <w:tcPr>
            <w:tcW w:w="562" w:type="dxa"/>
            <w:vAlign w:val="center"/>
          </w:tcPr>
          <w:p w:rsidR="00131EA9" w:rsidRPr="009A4D5F" w:rsidRDefault="00131EA9" w:rsidP="00131EA9">
            <w:pPr>
              <w:jc w:val="center"/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5</w:t>
            </w:r>
          </w:p>
        </w:tc>
        <w:tc>
          <w:tcPr>
            <w:tcW w:w="3011" w:type="dxa"/>
            <w:vAlign w:val="center"/>
          </w:tcPr>
          <w:p w:rsidR="00131EA9" w:rsidRPr="009A4D5F" w:rsidRDefault="00131EA9" w:rsidP="00131EA9">
            <w:pPr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Объем поставляемых товаров</w:t>
            </w:r>
          </w:p>
        </w:tc>
        <w:tc>
          <w:tcPr>
            <w:tcW w:w="6633" w:type="dxa"/>
            <w:gridSpan w:val="5"/>
            <w:vAlign w:val="center"/>
          </w:tcPr>
          <w:p w:rsidR="00131EA9" w:rsidRPr="009A4D5F" w:rsidRDefault="00131EA9" w:rsidP="00131EA9">
            <w:pPr>
              <w:ind w:right="-391" w:hanging="11"/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В соответствии с пунктом № 2</w:t>
            </w:r>
          </w:p>
        </w:tc>
      </w:tr>
      <w:tr w:rsidR="00E14492" w:rsidRPr="009A4D5F" w:rsidTr="00131EA9">
        <w:tc>
          <w:tcPr>
            <w:tcW w:w="562" w:type="dxa"/>
            <w:vAlign w:val="center"/>
          </w:tcPr>
          <w:p w:rsidR="00E14492" w:rsidRPr="009A4D5F" w:rsidRDefault="00E14492" w:rsidP="00131EA9">
            <w:pPr>
              <w:jc w:val="center"/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6</w:t>
            </w:r>
          </w:p>
        </w:tc>
        <w:tc>
          <w:tcPr>
            <w:tcW w:w="3011" w:type="dxa"/>
            <w:vAlign w:val="center"/>
          </w:tcPr>
          <w:p w:rsidR="00E14492" w:rsidRPr="009A4D5F" w:rsidRDefault="00E14492" w:rsidP="00131EA9">
            <w:pPr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 xml:space="preserve">Требования к </w:t>
            </w:r>
            <w:proofErr w:type="gramStart"/>
            <w:r w:rsidRPr="009A4D5F">
              <w:rPr>
                <w:rFonts w:ascii="Franklin Gothic Book" w:hAnsi="Franklin Gothic Book" w:cs="Times New Roman"/>
              </w:rPr>
              <w:t>шеф-монтажу</w:t>
            </w:r>
            <w:proofErr w:type="gramEnd"/>
            <w:r w:rsidRPr="009A4D5F">
              <w:rPr>
                <w:rFonts w:ascii="Franklin Gothic Book" w:hAnsi="Franklin Gothic Book" w:cs="Times New Roman"/>
              </w:rPr>
              <w:t>: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9A4D5F" w:rsidRDefault="00E14492" w:rsidP="00131EA9">
            <w:pPr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Нет</w:t>
            </w:r>
          </w:p>
        </w:tc>
      </w:tr>
      <w:tr w:rsidR="00E14492" w:rsidRPr="009A4D5F" w:rsidTr="00131EA9">
        <w:tc>
          <w:tcPr>
            <w:tcW w:w="562" w:type="dxa"/>
            <w:vAlign w:val="center"/>
          </w:tcPr>
          <w:p w:rsidR="00E14492" w:rsidRPr="009A4D5F" w:rsidRDefault="00E14492" w:rsidP="00131EA9">
            <w:pPr>
              <w:jc w:val="center"/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7</w:t>
            </w:r>
          </w:p>
        </w:tc>
        <w:tc>
          <w:tcPr>
            <w:tcW w:w="3011" w:type="dxa"/>
            <w:vAlign w:val="center"/>
          </w:tcPr>
          <w:p w:rsidR="00E14492" w:rsidRPr="009A4D5F" w:rsidRDefault="00E14492" w:rsidP="00131EA9">
            <w:pPr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Требования к обучению персонала заказчика: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9A4D5F" w:rsidRDefault="00E14492" w:rsidP="00131EA9">
            <w:pPr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Нет</w:t>
            </w:r>
          </w:p>
        </w:tc>
      </w:tr>
      <w:tr w:rsidR="00E14492" w:rsidRPr="009A4D5F" w:rsidTr="00131EA9">
        <w:tc>
          <w:tcPr>
            <w:tcW w:w="562" w:type="dxa"/>
            <w:vAlign w:val="center"/>
          </w:tcPr>
          <w:p w:rsidR="00E14492" w:rsidRPr="009A4D5F" w:rsidRDefault="00E14492" w:rsidP="00131EA9">
            <w:pPr>
              <w:jc w:val="center"/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8</w:t>
            </w:r>
          </w:p>
        </w:tc>
        <w:tc>
          <w:tcPr>
            <w:tcW w:w="3011" w:type="dxa"/>
            <w:vAlign w:val="center"/>
          </w:tcPr>
          <w:p w:rsidR="00E14492" w:rsidRPr="009A4D5F" w:rsidRDefault="00E14492" w:rsidP="00131EA9">
            <w:pPr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Требования по сроку и объему предоставления гарантий:</w:t>
            </w:r>
          </w:p>
        </w:tc>
        <w:tc>
          <w:tcPr>
            <w:tcW w:w="6633" w:type="dxa"/>
            <w:gridSpan w:val="5"/>
            <w:vAlign w:val="center"/>
          </w:tcPr>
          <w:p w:rsidR="00131EA9" w:rsidRPr="009A4D5F" w:rsidRDefault="00131EA9" w:rsidP="00131EA9">
            <w:pPr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На весь товар гарантийный срок должен составлять не менее 6 месяцев со дня поставки на склад заказчика.</w:t>
            </w:r>
          </w:p>
          <w:p w:rsidR="00E14492" w:rsidRPr="009A4D5F" w:rsidRDefault="00131EA9" w:rsidP="00131EA9">
            <w:pPr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</w:t>
            </w:r>
          </w:p>
        </w:tc>
      </w:tr>
      <w:tr w:rsidR="00E14492" w:rsidRPr="009A4D5F" w:rsidTr="00131EA9">
        <w:trPr>
          <w:trHeight w:val="1223"/>
        </w:trPr>
        <w:tc>
          <w:tcPr>
            <w:tcW w:w="562" w:type="dxa"/>
            <w:vAlign w:val="center"/>
          </w:tcPr>
          <w:p w:rsidR="00E14492" w:rsidRPr="009A4D5F" w:rsidRDefault="00E14492" w:rsidP="00131EA9">
            <w:pPr>
              <w:jc w:val="center"/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9</w:t>
            </w:r>
          </w:p>
        </w:tc>
        <w:tc>
          <w:tcPr>
            <w:tcW w:w="3011" w:type="dxa"/>
            <w:vAlign w:val="center"/>
          </w:tcPr>
          <w:p w:rsidR="00E14492" w:rsidRPr="009A4D5F" w:rsidRDefault="00E14492" w:rsidP="00131EA9">
            <w:pPr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Обязанность контрагента при поставке товара:</w:t>
            </w:r>
          </w:p>
        </w:tc>
        <w:tc>
          <w:tcPr>
            <w:tcW w:w="6633" w:type="dxa"/>
            <w:gridSpan w:val="5"/>
            <w:vAlign w:val="center"/>
          </w:tcPr>
          <w:p w:rsidR="00131EA9" w:rsidRPr="009A4D5F" w:rsidRDefault="00131EA9" w:rsidP="00131EA9">
            <w:pPr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Предоставление вместе с товаром (счета на оплату, счета-фактуры, товарной накладной).</w:t>
            </w:r>
          </w:p>
          <w:p w:rsidR="00E14492" w:rsidRPr="009A4D5F" w:rsidRDefault="00131EA9" w:rsidP="00131EA9">
            <w:pPr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Поставка осуществляется силами и за счет Поставщика.</w:t>
            </w:r>
          </w:p>
        </w:tc>
      </w:tr>
      <w:tr w:rsidR="00E14492" w:rsidRPr="009A4D5F" w:rsidTr="00131EA9">
        <w:tc>
          <w:tcPr>
            <w:tcW w:w="562" w:type="dxa"/>
            <w:vAlign w:val="center"/>
          </w:tcPr>
          <w:p w:rsidR="00E14492" w:rsidRPr="009A4D5F" w:rsidRDefault="00E14492" w:rsidP="00131EA9">
            <w:pPr>
              <w:jc w:val="center"/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10</w:t>
            </w:r>
          </w:p>
        </w:tc>
        <w:tc>
          <w:tcPr>
            <w:tcW w:w="3011" w:type="dxa"/>
            <w:vAlign w:val="center"/>
          </w:tcPr>
          <w:p w:rsidR="00E14492" w:rsidRPr="009A4D5F" w:rsidRDefault="00E14492" w:rsidP="00131EA9">
            <w:pPr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Специальные требования к приемке товара: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9A4D5F" w:rsidRDefault="00E14492" w:rsidP="00131EA9">
            <w:pPr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Нет</w:t>
            </w:r>
          </w:p>
        </w:tc>
      </w:tr>
      <w:tr w:rsidR="00E14492" w:rsidRPr="009A4D5F" w:rsidTr="00131EA9">
        <w:tc>
          <w:tcPr>
            <w:tcW w:w="562" w:type="dxa"/>
            <w:vAlign w:val="center"/>
          </w:tcPr>
          <w:p w:rsidR="00E14492" w:rsidRPr="009A4D5F" w:rsidRDefault="00E14492" w:rsidP="00131EA9">
            <w:pPr>
              <w:jc w:val="center"/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11</w:t>
            </w:r>
          </w:p>
        </w:tc>
        <w:tc>
          <w:tcPr>
            <w:tcW w:w="3011" w:type="dxa"/>
            <w:vAlign w:val="center"/>
          </w:tcPr>
          <w:p w:rsidR="00E14492" w:rsidRPr="009A4D5F" w:rsidRDefault="00E14492" w:rsidP="00131EA9">
            <w:pPr>
              <w:ind w:right="175"/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Период поставки(срок):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9A4D5F" w:rsidRDefault="00131EA9" w:rsidP="00131EA9">
            <w:pPr>
              <w:rPr>
                <w:rFonts w:ascii="Franklin Gothic Book" w:hAnsi="Franklin Gothic Book" w:cs="Times New Roman"/>
              </w:rPr>
            </w:pPr>
            <w:r w:rsidRPr="009A4D5F">
              <w:rPr>
                <w:rFonts w:ascii="Franklin Gothic Book" w:hAnsi="Franklin Gothic Book" w:cs="Times New Roman"/>
              </w:rPr>
              <w:t>Срок поставки должен составлять не более 35 (тридцати пяти) дней с момента подписания двухстороннего договора, допускается досрочная поставка.</w:t>
            </w:r>
          </w:p>
        </w:tc>
      </w:tr>
      <w:tr w:rsidR="00131EA9" w:rsidRPr="009A4D5F" w:rsidTr="00285100">
        <w:tc>
          <w:tcPr>
            <w:tcW w:w="562" w:type="dxa"/>
            <w:vAlign w:val="center"/>
          </w:tcPr>
          <w:p w:rsidR="00131EA9" w:rsidRPr="009A4D5F" w:rsidRDefault="00131EA9" w:rsidP="00131EA9">
            <w:pPr>
              <w:jc w:val="center"/>
              <w:rPr>
                <w:rFonts w:ascii="Franklin Gothic Book" w:hAnsi="Franklin Gothic Book"/>
              </w:rPr>
            </w:pPr>
            <w:r w:rsidRPr="009A4D5F">
              <w:rPr>
                <w:rFonts w:ascii="Franklin Gothic Book" w:hAnsi="Franklin Gothic Book"/>
              </w:rPr>
              <w:t>12</w:t>
            </w:r>
          </w:p>
        </w:tc>
        <w:tc>
          <w:tcPr>
            <w:tcW w:w="3011" w:type="dxa"/>
          </w:tcPr>
          <w:p w:rsidR="00131EA9" w:rsidRPr="009A4D5F" w:rsidRDefault="00131EA9" w:rsidP="00131EA9">
            <w:pPr>
              <w:rPr>
                <w:rFonts w:ascii="Franklin Gothic Book" w:hAnsi="Franklin Gothic Book"/>
              </w:rPr>
            </w:pPr>
            <w:r w:rsidRPr="009A4D5F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6633" w:type="dxa"/>
            <w:gridSpan w:val="5"/>
          </w:tcPr>
          <w:p w:rsidR="00131EA9" w:rsidRPr="009A4D5F" w:rsidRDefault="00131EA9" w:rsidP="00131EA9">
            <w:pPr>
              <w:rPr>
                <w:rFonts w:ascii="Franklin Gothic Book" w:hAnsi="Franklin Gothic Book"/>
              </w:rPr>
            </w:pPr>
            <w:r w:rsidRPr="009A4D5F">
              <w:rPr>
                <w:rFonts w:ascii="Franklin Gothic Book" w:hAnsi="Franklin Gothic Book"/>
              </w:rPr>
              <w:t>Нет.</w:t>
            </w:r>
          </w:p>
        </w:tc>
      </w:tr>
      <w:tr w:rsidR="00131EA9" w:rsidRPr="009A4D5F" w:rsidTr="00285100">
        <w:tc>
          <w:tcPr>
            <w:tcW w:w="562" w:type="dxa"/>
            <w:vAlign w:val="center"/>
          </w:tcPr>
          <w:p w:rsidR="00131EA9" w:rsidRPr="009A4D5F" w:rsidRDefault="00131EA9" w:rsidP="00131EA9">
            <w:pPr>
              <w:jc w:val="center"/>
              <w:rPr>
                <w:rFonts w:ascii="Franklin Gothic Book" w:hAnsi="Franklin Gothic Book"/>
              </w:rPr>
            </w:pPr>
            <w:r w:rsidRPr="009A4D5F">
              <w:rPr>
                <w:rFonts w:ascii="Franklin Gothic Book" w:hAnsi="Franklin Gothic Book"/>
              </w:rPr>
              <w:lastRenderedPageBreak/>
              <w:t>13</w:t>
            </w:r>
          </w:p>
        </w:tc>
        <w:tc>
          <w:tcPr>
            <w:tcW w:w="3011" w:type="dxa"/>
          </w:tcPr>
          <w:p w:rsidR="00131EA9" w:rsidRPr="009A4D5F" w:rsidRDefault="00131EA9" w:rsidP="00131EA9">
            <w:pPr>
              <w:rPr>
                <w:rFonts w:ascii="Franklin Gothic Book" w:hAnsi="Franklin Gothic Book"/>
              </w:rPr>
            </w:pPr>
            <w:r w:rsidRPr="009A4D5F">
              <w:rPr>
                <w:rFonts w:ascii="Franklin Gothic Book" w:hAnsi="Franklin Gothic Book"/>
              </w:rPr>
              <w:t>Требования к участникам конкурентных мероприятий при подаче заявки</w:t>
            </w:r>
          </w:p>
        </w:tc>
        <w:tc>
          <w:tcPr>
            <w:tcW w:w="6633" w:type="dxa"/>
            <w:gridSpan w:val="5"/>
          </w:tcPr>
          <w:p w:rsidR="00131EA9" w:rsidRPr="009A4D5F" w:rsidRDefault="00131EA9" w:rsidP="00131EA9">
            <w:pPr>
              <w:rPr>
                <w:rFonts w:ascii="Franklin Gothic Book" w:hAnsi="Franklin Gothic Book"/>
              </w:rPr>
            </w:pPr>
            <w:r w:rsidRPr="009A4D5F">
              <w:rPr>
                <w:rFonts w:ascii="Franklin Gothic Book" w:hAnsi="Franklin Gothic Book"/>
              </w:rPr>
              <w:t>Нет.</w:t>
            </w:r>
          </w:p>
        </w:tc>
      </w:tr>
    </w:tbl>
    <w:p w:rsidR="003A2D92" w:rsidRPr="009A4D5F" w:rsidRDefault="003A2D92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9A4D5F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A4D5F">
        <w:rPr>
          <w:rFonts w:ascii="Franklin Gothic Book" w:hAnsi="Franklin Gothic Book"/>
          <w:b/>
        </w:rPr>
        <w:t>Проект договора</w:t>
      </w:r>
      <w:r w:rsidR="0070588C" w:rsidRPr="009A4D5F">
        <w:rPr>
          <w:rFonts w:ascii="Franklin Gothic Book" w:hAnsi="Franklin Gothic Book"/>
          <w:b/>
        </w:rPr>
        <w:t>.</w:t>
      </w:r>
    </w:p>
    <w:p w:rsidR="003A2D92" w:rsidRDefault="003A2D92" w:rsidP="00783202">
      <w:pPr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131EA9" w:rsidRPr="00131EA9" w:rsidRDefault="00131EA9" w:rsidP="00131EA9">
      <w:pPr>
        <w:rPr>
          <w:rFonts w:ascii="Franklin Gothic Book" w:hAnsi="Franklin Gothic Book"/>
          <w:b/>
          <w:lang w:eastAsia="ar-SA"/>
        </w:rPr>
      </w:pPr>
    </w:p>
    <w:p w:rsidR="00131EA9" w:rsidRPr="00131EA9" w:rsidRDefault="00131EA9" w:rsidP="00131EA9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131EA9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131EA9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131EA9">
        <w:rPr>
          <w:rFonts w:ascii="Franklin Gothic Book" w:hAnsi="Franklin Gothic Book"/>
          <w:b/>
          <w:lang w:eastAsia="ar-SA"/>
        </w:rPr>
        <w:t xml:space="preserve">НМТП </w:t>
      </w:r>
    </w:p>
    <w:p w:rsidR="00131EA9" w:rsidRPr="00131EA9" w:rsidRDefault="00131EA9" w:rsidP="00131EA9">
      <w:pPr>
        <w:jc w:val="center"/>
        <w:rPr>
          <w:rFonts w:ascii="Franklin Gothic Book" w:hAnsi="Franklin Gothic Book"/>
          <w:b/>
        </w:rPr>
      </w:pPr>
    </w:p>
    <w:p w:rsidR="00131EA9" w:rsidRPr="00131EA9" w:rsidRDefault="00131EA9" w:rsidP="00131EA9">
      <w:pPr>
        <w:rPr>
          <w:rFonts w:ascii="Franklin Gothic Book" w:hAnsi="Franklin Gothic Book"/>
        </w:rPr>
      </w:pPr>
      <w:r w:rsidRPr="00131EA9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131EA9">
        <w:rPr>
          <w:rFonts w:ascii="Franklin Gothic Book" w:hAnsi="Franklin Gothic Book"/>
        </w:rPr>
        <w:t xml:space="preserve">   «</w:t>
      </w:r>
      <w:proofErr w:type="gramEnd"/>
      <w:r w:rsidRPr="00131EA9">
        <w:rPr>
          <w:rFonts w:ascii="Franklin Gothic Book" w:hAnsi="Franklin Gothic Book"/>
        </w:rPr>
        <w:t xml:space="preserve">     » ______________ 2017_г.</w:t>
      </w:r>
    </w:p>
    <w:p w:rsidR="00131EA9" w:rsidRPr="00131EA9" w:rsidRDefault="00131EA9" w:rsidP="00131EA9">
      <w:pPr>
        <w:rPr>
          <w:rFonts w:ascii="Franklin Gothic Book" w:hAnsi="Franklin Gothic Book"/>
        </w:rPr>
      </w:pPr>
    </w:p>
    <w:p w:rsidR="00131EA9" w:rsidRPr="00131EA9" w:rsidRDefault="00131EA9" w:rsidP="00131EA9">
      <w:pPr>
        <w:jc w:val="both"/>
        <w:rPr>
          <w:rFonts w:ascii="Franklin Gothic Book" w:hAnsi="Franklin Gothic Book"/>
        </w:rPr>
      </w:pPr>
      <w:r w:rsidRPr="00131EA9">
        <w:rPr>
          <w:rFonts w:ascii="Franklin Gothic Book" w:hAnsi="Franklin Gothic Book"/>
        </w:rPr>
        <w:t xml:space="preserve">               </w:t>
      </w:r>
      <w:r w:rsidRPr="00131EA9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131EA9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131EA9">
        <w:rPr>
          <w:rFonts w:ascii="Franklin Gothic Book" w:hAnsi="Franklin Gothic Book"/>
        </w:rPr>
        <w:t>Технического  директора</w:t>
      </w:r>
      <w:proofErr w:type="gramEnd"/>
      <w:r w:rsidRPr="00131EA9">
        <w:rPr>
          <w:rFonts w:ascii="Franklin Gothic Book" w:hAnsi="Franklin Gothic Book"/>
        </w:rPr>
        <w:t xml:space="preserve"> </w:t>
      </w:r>
      <w:proofErr w:type="spellStart"/>
      <w:r w:rsidRPr="00131EA9">
        <w:rPr>
          <w:rFonts w:ascii="Franklin Gothic Book" w:hAnsi="Franklin Gothic Book"/>
        </w:rPr>
        <w:t>Белухина</w:t>
      </w:r>
      <w:proofErr w:type="spellEnd"/>
      <w:r w:rsidRPr="00131EA9">
        <w:rPr>
          <w:rFonts w:ascii="Franklin Gothic Book" w:hAnsi="Franklin Gothic Book"/>
        </w:rPr>
        <w:t xml:space="preserve"> Игоря Викторовича, действующего на основании доверенности № 2110-07/582 от 26.12.2016г.</w:t>
      </w:r>
      <w:r w:rsidRPr="00131EA9">
        <w:rPr>
          <w:rFonts w:ascii="Franklin Gothic Book" w:hAnsi="Franklin Gothic Book"/>
          <w:u w:val="single"/>
        </w:rPr>
        <w:t>,</w:t>
      </w:r>
      <w:r w:rsidRPr="00131EA9">
        <w:rPr>
          <w:rFonts w:ascii="Franklin Gothic Book" w:hAnsi="Franklin Gothic Book"/>
        </w:rPr>
        <w:t xml:space="preserve"> с одной стороны, и </w:t>
      </w:r>
      <w:r w:rsidRPr="00131EA9">
        <w:rPr>
          <w:rFonts w:ascii="Franklin Gothic Book" w:hAnsi="Franklin Gothic Book"/>
          <w:b/>
        </w:rPr>
        <w:t>__________ «__________»</w:t>
      </w:r>
      <w:r w:rsidRPr="00131EA9">
        <w:rPr>
          <w:rFonts w:ascii="Franklin Gothic Book" w:hAnsi="Franklin Gothic Book"/>
        </w:rPr>
        <w:t xml:space="preserve"> </w:t>
      </w:r>
      <w:r w:rsidRPr="00131EA9">
        <w:rPr>
          <w:rFonts w:ascii="Franklin Gothic Book" w:hAnsi="Franklin Gothic Book"/>
          <w:b/>
        </w:rPr>
        <w:t>(__________),</w:t>
      </w:r>
      <w:r w:rsidRPr="00131EA9">
        <w:rPr>
          <w:rFonts w:ascii="Franklin Gothic Book" w:hAnsi="Franklin Gothic Book"/>
        </w:rPr>
        <w:t xml:space="preserve">  именуемое в дальнейшем «Поставщик», в лице </w:t>
      </w:r>
      <w:r w:rsidRPr="00131EA9">
        <w:rPr>
          <w:rFonts w:ascii="Franklin Gothic Book" w:hAnsi="Franklin Gothic Book"/>
          <w:b/>
        </w:rPr>
        <w:t>__________</w:t>
      </w:r>
      <w:r w:rsidRPr="00131EA9">
        <w:rPr>
          <w:rFonts w:ascii="Franklin Gothic Book" w:hAnsi="Franklin Gothic Book"/>
        </w:rPr>
        <w:t xml:space="preserve"> __________, </w:t>
      </w:r>
      <w:r w:rsidR="00835DD9" w:rsidRPr="00131EA9">
        <w:rPr>
          <w:rFonts w:ascii="Franklin Gothic Book" w:hAnsi="Franklin Gothic Book"/>
        </w:rPr>
        <w:t>действующее</w:t>
      </w:r>
      <w:r w:rsidRPr="00131EA9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131EA9" w:rsidRPr="00131EA9" w:rsidRDefault="00131EA9" w:rsidP="00131EA9">
      <w:pPr>
        <w:jc w:val="both"/>
        <w:rPr>
          <w:rFonts w:ascii="Franklin Gothic Book" w:hAnsi="Franklin Gothic Book"/>
        </w:rPr>
      </w:pPr>
    </w:p>
    <w:p w:rsidR="00131EA9" w:rsidRPr="00131EA9" w:rsidRDefault="00131EA9" w:rsidP="00131EA9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131EA9">
        <w:rPr>
          <w:rFonts w:ascii="Franklin Gothic Book" w:hAnsi="Franklin Gothic Book"/>
          <w:b/>
          <w:caps/>
        </w:rPr>
        <w:t>Предмет Договора</w:t>
      </w:r>
    </w:p>
    <w:p w:rsidR="00131EA9" w:rsidRPr="00131EA9" w:rsidRDefault="00131EA9" w:rsidP="00131EA9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131EA9" w:rsidRPr="00131EA9" w:rsidRDefault="00131EA9" w:rsidP="00131EA9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131EA9" w:rsidRPr="00131EA9" w:rsidRDefault="00131EA9" w:rsidP="00131EA9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131EA9">
        <w:rPr>
          <w:rFonts w:ascii="Franklin Gothic Book" w:hAnsi="Franklin Gothic Book"/>
        </w:rPr>
        <w:t xml:space="preserve">Поставщик обязуется поставить Покупателю </w:t>
      </w:r>
      <w:r w:rsidRPr="00131EA9">
        <w:rPr>
          <w:rFonts w:ascii="Franklin Gothic Book" w:hAnsi="Franklin Gothic Book"/>
          <w:b/>
          <w:i/>
        </w:rPr>
        <w:t>сменно-запасные части к погрузчикам ТОЙОТА 8-</w:t>
      </w:r>
      <w:r w:rsidRPr="00131EA9">
        <w:rPr>
          <w:rFonts w:ascii="Franklin Gothic Book" w:hAnsi="Franklin Gothic Book"/>
          <w:b/>
          <w:i/>
          <w:lang w:val="en-US"/>
        </w:rPr>
        <w:t>FD</w:t>
      </w:r>
      <w:r w:rsidRPr="00131EA9">
        <w:rPr>
          <w:rFonts w:ascii="Franklin Gothic Book" w:hAnsi="Franklin Gothic Book"/>
          <w:b/>
          <w:i/>
        </w:rPr>
        <w:t>50</w:t>
      </w:r>
      <w:r w:rsidRPr="00131EA9">
        <w:rPr>
          <w:rFonts w:ascii="Franklin Gothic Book" w:hAnsi="Franklin Gothic Book"/>
          <w:b/>
        </w:rPr>
        <w:t xml:space="preserve"> </w:t>
      </w:r>
      <w:r w:rsidRPr="00131EA9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131EA9">
        <w:rPr>
          <w:rFonts w:ascii="Franklin Gothic Book" w:hAnsi="Franklin Gothic Book"/>
        </w:rPr>
        <w:t>оплатить  Товар</w:t>
      </w:r>
      <w:proofErr w:type="gramEnd"/>
      <w:r w:rsidRPr="00131EA9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131EA9">
        <w:rPr>
          <w:rFonts w:ascii="Franklin Gothic Book" w:hAnsi="Franklin Gothic Book"/>
        </w:rPr>
        <w:t>Общая  стоимость</w:t>
      </w:r>
      <w:proofErr w:type="gramEnd"/>
      <w:r w:rsidRPr="00131EA9">
        <w:rPr>
          <w:rFonts w:ascii="Franklin Gothic Book" w:hAnsi="Franklin Gothic Book"/>
        </w:rPr>
        <w:t xml:space="preserve"> договора составляет </w:t>
      </w:r>
      <w:r w:rsidRPr="00131EA9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131EA9" w:rsidRPr="00131EA9" w:rsidRDefault="00131EA9" w:rsidP="00131EA9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31EA9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131EA9" w:rsidRPr="00131EA9" w:rsidRDefault="00131EA9" w:rsidP="00131EA9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31EA9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131EA9" w:rsidRPr="00131EA9" w:rsidRDefault="00131EA9" w:rsidP="00131EA9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31EA9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31EA9" w:rsidRPr="00131EA9" w:rsidRDefault="00131EA9" w:rsidP="00131EA9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131EA9" w:rsidRPr="00131EA9" w:rsidRDefault="00131EA9" w:rsidP="00131EA9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131EA9" w:rsidRPr="00131EA9" w:rsidRDefault="00131EA9" w:rsidP="00131EA9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131EA9">
        <w:rPr>
          <w:rFonts w:ascii="Franklin Gothic Book" w:hAnsi="Franklin Gothic Book"/>
          <w:b/>
          <w:caps/>
        </w:rPr>
        <w:t>Качество и комплектность</w:t>
      </w:r>
    </w:p>
    <w:p w:rsidR="00131EA9" w:rsidRPr="00131EA9" w:rsidRDefault="00131EA9" w:rsidP="00131EA9">
      <w:pPr>
        <w:ind w:left="240"/>
        <w:jc w:val="both"/>
        <w:rPr>
          <w:rFonts w:ascii="Franklin Gothic Book" w:hAnsi="Franklin Gothic Book"/>
          <w:b/>
        </w:rPr>
      </w:pPr>
    </w:p>
    <w:p w:rsidR="00131EA9" w:rsidRPr="00131EA9" w:rsidRDefault="00131EA9" w:rsidP="00131EA9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131EA9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131EA9">
        <w:rPr>
          <w:rFonts w:ascii="Franklin Gothic Book" w:hAnsi="Franklin Gothic Book"/>
          <w:lang w:eastAsia="ar-SA"/>
        </w:rPr>
        <w:t>Товара  должно</w:t>
      </w:r>
      <w:proofErr w:type="gramEnd"/>
      <w:r w:rsidRPr="00131EA9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качества, сертификаты соответствия, паспорт качества с датой изготовления.</w:t>
      </w:r>
    </w:p>
    <w:p w:rsidR="00131EA9" w:rsidRPr="00131EA9" w:rsidRDefault="00131EA9" w:rsidP="00131EA9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131EA9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131EA9" w:rsidRPr="00131EA9" w:rsidRDefault="00131EA9" w:rsidP="00131EA9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131EA9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131EA9">
        <w:rPr>
          <w:rFonts w:ascii="Franklin Gothic Book" w:hAnsi="Franklin Gothic Book"/>
          <w:lang w:eastAsia="ar-SA"/>
        </w:rPr>
        <w:t>месяцев  с</w:t>
      </w:r>
      <w:proofErr w:type="gramEnd"/>
      <w:r w:rsidRPr="00131EA9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131EA9" w:rsidRPr="00131EA9" w:rsidRDefault="00131EA9" w:rsidP="00131EA9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131EA9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131EA9">
        <w:rPr>
          <w:rFonts w:ascii="Franklin Gothic Book" w:hAnsi="Franklin Gothic Book"/>
          <w:lang w:eastAsia="ar-SA"/>
        </w:rPr>
        <w:t>затарен</w:t>
      </w:r>
      <w:proofErr w:type="spellEnd"/>
      <w:r w:rsidRPr="00131EA9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131EA9" w:rsidRPr="00131EA9" w:rsidRDefault="00131EA9" w:rsidP="00131EA9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131EA9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131EA9">
        <w:rPr>
          <w:rFonts w:ascii="Franklin Gothic Book" w:hAnsi="Franklin Gothic Book"/>
          <w:lang w:eastAsia="ar-SA"/>
        </w:rPr>
        <w:tab/>
      </w:r>
    </w:p>
    <w:p w:rsidR="00131EA9" w:rsidRPr="00131EA9" w:rsidRDefault="00131EA9" w:rsidP="00131EA9">
      <w:pPr>
        <w:jc w:val="both"/>
        <w:rPr>
          <w:rFonts w:ascii="Franklin Gothic Book" w:hAnsi="Franklin Gothic Book"/>
          <w:lang w:eastAsia="ar-SA"/>
        </w:rPr>
      </w:pPr>
      <w:r w:rsidRPr="00131EA9">
        <w:rPr>
          <w:rFonts w:ascii="Franklin Gothic Book" w:hAnsi="Franklin Gothic Book"/>
          <w:lang w:eastAsia="ar-SA"/>
        </w:rPr>
        <w:tab/>
      </w:r>
      <w:r w:rsidRPr="00131EA9">
        <w:rPr>
          <w:rFonts w:ascii="Franklin Gothic Book" w:hAnsi="Franklin Gothic Book"/>
          <w:lang w:eastAsia="ar-SA"/>
        </w:rPr>
        <w:tab/>
      </w:r>
      <w:r w:rsidRPr="00131EA9">
        <w:rPr>
          <w:rFonts w:ascii="Franklin Gothic Book" w:hAnsi="Franklin Gothic Book"/>
          <w:lang w:eastAsia="ar-SA"/>
        </w:rPr>
        <w:tab/>
      </w:r>
      <w:r w:rsidRPr="00131EA9">
        <w:rPr>
          <w:rFonts w:ascii="Franklin Gothic Book" w:hAnsi="Franklin Gothic Book"/>
          <w:lang w:eastAsia="ar-SA"/>
        </w:rPr>
        <w:tab/>
      </w:r>
      <w:r w:rsidRPr="00131EA9">
        <w:rPr>
          <w:rFonts w:ascii="Franklin Gothic Book" w:hAnsi="Franklin Gothic Book"/>
          <w:lang w:eastAsia="ar-SA"/>
        </w:rPr>
        <w:tab/>
      </w:r>
      <w:r w:rsidRPr="00131EA9">
        <w:rPr>
          <w:rFonts w:ascii="Franklin Gothic Book" w:hAnsi="Franklin Gothic Book"/>
          <w:lang w:eastAsia="ar-SA"/>
        </w:rPr>
        <w:tab/>
      </w:r>
      <w:r w:rsidRPr="00131EA9">
        <w:rPr>
          <w:rFonts w:ascii="Franklin Gothic Book" w:hAnsi="Franklin Gothic Book"/>
          <w:lang w:eastAsia="ar-SA"/>
        </w:rPr>
        <w:tab/>
      </w:r>
      <w:r w:rsidRPr="00131EA9">
        <w:rPr>
          <w:rFonts w:ascii="Franklin Gothic Book" w:hAnsi="Franklin Gothic Book"/>
          <w:lang w:eastAsia="ar-SA"/>
        </w:rPr>
        <w:tab/>
      </w:r>
      <w:r w:rsidRPr="00131EA9">
        <w:rPr>
          <w:rFonts w:ascii="Franklin Gothic Book" w:hAnsi="Franklin Gothic Book"/>
          <w:lang w:eastAsia="ar-SA"/>
        </w:rPr>
        <w:tab/>
      </w:r>
    </w:p>
    <w:p w:rsidR="00131EA9" w:rsidRPr="00131EA9" w:rsidRDefault="00131EA9" w:rsidP="00131EA9">
      <w:pPr>
        <w:rPr>
          <w:rFonts w:ascii="Franklin Gothic Book" w:hAnsi="Franklin Gothic Book"/>
        </w:rPr>
      </w:pPr>
      <w:r w:rsidRPr="00131EA9">
        <w:rPr>
          <w:rFonts w:ascii="Franklin Gothic Book" w:hAnsi="Franklin Gothic Book"/>
        </w:rPr>
        <w:tab/>
      </w:r>
    </w:p>
    <w:p w:rsidR="00131EA9" w:rsidRPr="00131EA9" w:rsidRDefault="00131EA9" w:rsidP="00131EA9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131EA9">
        <w:rPr>
          <w:rFonts w:ascii="Franklin Gothic Book" w:hAnsi="Franklin Gothic Book"/>
          <w:b/>
          <w:caps/>
          <w:lang w:eastAsia="ar-SA"/>
        </w:rPr>
        <w:lastRenderedPageBreak/>
        <w:t>Сроки и порядок поставки</w:t>
      </w:r>
    </w:p>
    <w:p w:rsidR="00131EA9" w:rsidRPr="00131EA9" w:rsidRDefault="00131EA9" w:rsidP="00131EA9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131EA9" w:rsidRPr="00131EA9" w:rsidRDefault="00131EA9" w:rsidP="00131EA9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131EA9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131EA9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131EA9">
        <w:rPr>
          <w:rFonts w:ascii="Franklin Gothic Book" w:hAnsi="Franklin Gothic Book"/>
          <w:lang w:eastAsia="ar-SA"/>
        </w:rPr>
        <w:t xml:space="preserve"> и за счет Поставщика</w:t>
      </w:r>
      <w:r w:rsidRPr="00131EA9">
        <w:rPr>
          <w:rFonts w:ascii="Franklin Gothic Book" w:hAnsi="Franklin Gothic Book"/>
          <w:b/>
          <w:lang w:eastAsia="ar-SA"/>
        </w:rPr>
        <w:t xml:space="preserve"> </w:t>
      </w:r>
      <w:r w:rsidRPr="00131EA9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18.</w:t>
      </w:r>
    </w:p>
    <w:p w:rsidR="00131EA9" w:rsidRPr="00131EA9" w:rsidRDefault="00131EA9" w:rsidP="00131EA9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31EA9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131EA9" w:rsidRPr="00131EA9" w:rsidRDefault="00131EA9" w:rsidP="00131EA9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31EA9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131EA9" w:rsidRPr="00131EA9" w:rsidRDefault="00131EA9" w:rsidP="00131EA9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31EA9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131EA9">
        <w:rPr>
          <w:rFonts w:ascii="Franklin Gothic Book" w:hAnsi="Franklin Gothic Book"/>
          <w:lang w:eastAsia="ar-SA"/>
        </w:rPr>
        <w:t>затарить</w:t>
      </w:r>
      <w:proofErr w:type="spellEnd"/>
      <w:r w:rsidRPr="00131EA9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31EA9" w:rsidRPr="00131EA9" w:rsidRDefault="00131EA9" w:rsidP="00131EA9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31EA9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131EA9">
        <w:rPr>
          <w:rFonts w:ascii="Franklin Gothic Book" w:hAnsi="Franklin Gothic Book"/>
        </w:rPr>
        <w:t xml:space="preserve"> </w:t>
      </w:r>
      <w:r w:rsidRPr="00131EA9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131EA9" w:rsidRPr="00131EA9" w:rsidRDefault="00131EA9" w:rsidP="00131EA9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31EA9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131EA9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31EA9" w:rsidRPr="00131EA9" w:rsidRDefault="00131EA9" w:rsidP="00131EA9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31EA9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131EA9">
        <w:rPr>
          <w:rFonts w:ascii="Franklin Gothic Book" w:hAnsi="Franklin Gothic Book"/>
          <w:lang w:eastAsia="ar-SA"/>
        </w:rPr>
        <w:t xml:space="preserve"> пяти </w:t>
      </w:r>
      <w:r w:rsidRPr="00131EA9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131EA9">
        <w:rPr>
          <w:rFonts w:ascii="Franklin Gothic Book" w:hAnsi="Franklin Gothic Book"/>
          <w:lang w:eastAsia="ar-SA"/>
        </w:rPr>
        <w:t xml:space="preserve"> почтовым отправлением</w:t>
      </w:r>
      <w:r w:rsidRPr="00131EA9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131EA9">
        <w:rPr>
          <w:rFonts w:ascii="Franklin Gothic Book" w:hAnsi="Franklin Gothic Book"/>
          <w:lang w:eastAsia="ar-SA"/>
        </w:rPr>
        <w:t xml:space="preserve">. </w:t>
      </w:r>
      <w:r w:rsidRPr="00131EA9">
        <w:rPr>
          <w:rFonts w:ascii="Franklin Gothic Book" w:hAnsi="Franklin Gothic Book"/>
          <w:bCs/>
          <w:lang w:eastAsia="ar-SA"/>
        </w:rPr>
        <w:t>В течение</w:t>
      </w:r>
      <w:r w:rsidRPr="00131EA9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131EA9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131EA9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131EA9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131EA9">
        <w:rPr>
          <w:rFonts w:ascii="Franklin Gothic Book" w:hAnsi="Franklin Gothic Book"/>
          <w:iCs/>
          <w:lang w:eastAsia="ar-SA"/>
        </w:rPr>
        <w:t xml:space="preserve"> </w:t>
      </w:r>
      <w:r w:rsidRPr="00131EA9">
        <w:rPr>
          <w:rFonts w:ascii="Franklin Gothic Book" w:hAnsi="Franklin Gothic Book"/>
          <w:bCs/>
          <w:lang w:eastAsia="ar-SA"/>
        </w:rPr>
        <w:t>Товар Покупателю</w:t>
      </w:r>
      <w:r w:rsidRPr="00131EA9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131EA9">
        <w:rPr>
          <w:rFonts w:ascii="Franklin Gothic Book" w:hAnsi="Franklin Gothic Book"/>
          <w:lang w:eastAsia="ar-SA"/>
        </w:rPr>
        <w:t>объеме  и</w:t>
      </w:r>
      <w:proofErr w:type="gramEnd"/>
      <w:r w:rsidRPr="00131EA9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131EA9" w:rsidRPr="00131EA9" w:rsidRDefault="00131EA9" w:rsidP="00131EA9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31EA9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131EA9">
        <w:rPr>
          <w:rFonts w:ascii="Franklin Gothic Book" w:hAnsi="Franklin Gothic Book"/>
          <w:lang w:eastAsia="ar-SA"/>
        </w:rPr>
        <w:t xml:space="preserve">Покупателю  </w:t>
      </w:r>
      <w:r w:rsidRPr="00131EA9">
        <w:rPr>
          <w:rFonts w:ascii="Franklin Gothic Book" w:hAnsi="Franklin Gothic Book"/>
          <w:bCs/>
          <w:lang w:eastAsia="ar-SA"/>
        </w:rPr>
        <w:t>при</w:t>
      </w:r>
      <w:proofErr w:type="gramEnd"/>
      <w:r w:rsidRPr="00131EA9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131EA9" w:rsidRPr="00131EA9" w:rsidRDefault="00131EA9" w:rsidP="00131EA9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31EA9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131EA9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131EA9" w:rsidRPr="00131EA9" w:rsidRDefault="00131EA9" w:rsidP="00131EA9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31EA9">
        <w:rPr>
          <w:rFonts w:ascii="Franklin Gothic Book" w:hAnsi="Franklin Gothic Book"/>
          <w:lang w:eastAsia="ar-SA"/>
        </w:rPr>
        <w:t xml:space="preserve">Товар поставляется </w:t>
      </w:r>
      <w:r w:rsidRPr="00131EA9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131EA9" w:rsidRPr="00131EA9" w:rsidRDefault="00131EA9" w:rsidP="00131EA9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131EA9" w:rsidRPr="00131EA9" w:rsidRDefault="00131EA9" w:rsidP="00131EA9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131EA9">
        <w:rPr>
          <w:rFonts w:ascii="Franklin Gothic Book" w:hAnsi="Franklin Gothic Book"/>
          <w:b/>
          <w:caps/>
        </w:rPr>
        <w:t>Цены и порядок расчетов</w:t>
      </w:r>
    </w:p>
    <w:p w:rsidR="00131EA9" w:rsidRPr="00131EA9" w:rsidRDefault="00131EA9" w:rsidP="00131EA9">
      <w:pPr>
        <w:ind w:left="360"/>
        <w:jc w:val="both"/>
        <w:rPr>
          <w:rFonts w:ascii="Franklin Gothic Book" w:hAnsi="Franklin Gothic Book"/>
          <w:b/>
        </w:rPr>
      </w:pPr>
    </w:p>
    <w:p w:rsidR="00131EA9" w:rsidRPr="00131EA9" w:rsidRDefault="00131EA9" w:rsidP="00131EA9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131EA9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131EA9">
        <w:rPr>
          <w:rFonts w:ascii="Franklin Gothic Book" w:hAnsi="Franklin Gothic Book"/>
        </w:rPr>
        <w:t>Товара  в</w:t>
      </w:r>
      <w:proofErr w:type="gramEnd"/>
      <w:r w:rsidRPr="00131EA9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131EA9">
        <w:rPr>
          <w:rFonts w:ascii="Franklin Gothic Book" w:hAnsi="Franklin Gothic Book"/>
        </w:rPr>
        <w:t>производится  Покупателем</w:t>
      </w:r>
      <w:proofErr w:type="gramEnd"/>
      <w:r w:rsidRPr="00131EA9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 Поставщик предоставляет Покупателю заверенную копию ГТД, либо реквизиты ГТД на поставленный Товар.</w:t>
      </w:r>
    </w:p>
    <w:p w:rsidR="00131EA9" w:rsidRPr="00131EA9" w:rsidRDefault="00131EA9" w:rsidP="00131EA9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131EA9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131EA9">
        <w:rPr>
          <w:rFonts w:ascii="Franklin Gothic Book" w:hAnsi="Franklin Gothic Book"/>
          <w:bCs/>
        </w:rPr>
        <w:t>себя  все</w:t>
      </w:r>
      <w:proofErr w:type="gramEnd"/>
      <w:r w:rsidRPr="00131EA9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131EA9" w:rsidRPr="00131EA9" w:rsidRDefault="00131EA9" w:rsidP="00131EA9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131EA9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131EA9">
        <w:rPr>
          <w:rFonts w:ascii="Franklin Gothic Book" w:hAnsi="Franklin Gothic Book"/>
        </w:rPr>
        <w:t>с  расчетного</w:t>
      </w:r>
      <w:proofErr w:type="gramEnd"/>
      <w:r w:rsidRPr="00131EA9">
        <w:rPr>
          <w:rFonts w:ascii="Franklin Gothic Book" w:hAnsi="Franklin Gothic Book"/>
        </w:rPr>
        <w:t xml:space="preserve"> счета банка Покупателя.</w:t>
      </w:r>
    </w:p>
    <w:p w:rsidR="00131EA9" w:rsidRPr="00131EA9" w:rsidRDefault="00131EA9" w:rsidP="00131EA9">
      <w:pPr>
        <w:jc w:val="both"/>
        <w:rPr>
          <w:rFonts w:ascii="Franklin Gothic Book" w:hAnsi="Franklin Gothic Book"/>
          <w:b/>
        </w:rPr>
      </w:pPr>
    </w:p>
    <w:p w:rsidR="00131EA9" w:rsidRPr="00131EA9" w:rsidRDefault="00131EA9" w:rsidP="00131EA9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131EA9">
        <w:rPr>
          <w:rFonts w:ascii="Franklin Gothic Book" w:hAnsi="Franklin Gothic Book"/>
          <w:b/>
          <w:caps/>
        </w:rPr>
        <w:t>Ответственность Сторон</w:t>
      </w:r>
    </w:p>
    <w:p w:rsidR="00131EA9" w:rsidRPr="00131EA9" w:rsidRDefault="00131EA9" w:rsidP="00131EA9">
      <w:pPr>
        <w:ind w:left="360"/>
        <w:jc w:val="both"/>
        <w:rPr>
          <w:rFonts w:ascii="Franklin Gothic Book" w:hAnsi="Franklin Gothic Book"/>
          <w:b/>
        </w:rPr>
      </w:pPr>
    </w:p>
    <w:p w:rsidR="00131EA9" w:rsidRPr="00131EA9" w:rsidRDefault="00131EA9" w:rsidP="00131EA9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131EA9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131EA9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131EA9">
        <w:rPr>
          <w:rFonts w:ascii="Franklin Gothic Book" w:hAnsi="Franklin Gothic Book"/>
          <w:lang w:eastAsia="ar-SA"/>
        </w:rPr>
        <w:t xml:space="preserve"> РФ.</w:t>
      </w:r>
    </w:p>
    <w:p w:rsidR="00131EA9" w:rsidRPr="00131EA9" w:rsidRDefault="00131EA9" w:rsidP="00131EA9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131EA9">
        <w:rPr>
          <w:rFonts w:ascii="Franklin Gothic Book" w:hAnsi="Franklin Gothic Book"/>
        </w:rP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</w:t>
      </w:r>
      <w:r w:rsidRPr="00131EA9">
        <w:rPr>
          <w:rFonts w:ascii="Franklin Gothic Book" w:hAnsi="Franklin Gothic Book"/>
        </w:rPr>
        <w:lastRenderedPageBreak/>
        <w:t>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131EA9" w:rsidRPr="00131EA9" w:rsidRDefault="00131EA9" w:rsidP="00131EA9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31EA9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131EA9">
        <w:rPr>
          <w:rFonts w:ascii="Franklin Gothic Book" w:hAnsi="Franklin Gothic Book"/>
          <w:lang w:eastAsia="ar-SA"/>
        </w:rPr>
        <w:t>пени  в</w:t>
      </w:r>
      <w:proofErr w:type="gramEnd"/>
      <w:r w:rsidRPr="00131EA9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131EA9">
        <w:rPr>
          <w:rFonts w:ascii="Franklin Gothic Book" w:hAnsi="Franklin Gothic Book"/>
        </w:rPr>
        <w:t xml:space="preserve"> </w:t>
      </w:r>
      <w:r w:rsidRPr="00131EA9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131EA9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131EA9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131EA9" w:rsidRPr="00131EA9" w:rsidRDefault="00131EA9" w:rsidP="00131EA9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131EA9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131EA9" w:rsidRPr="00131EA9" w:rsidRDefault="00131EA9" w:rsidP="00131EA9">
      <w:pPr>
        <w:jc w:val="both"/>
        <w:rPr>
          <w:rFonts w:ascii="Franklin Gothic Book" w:hAnsi="Franklin Gothic Book"/>
        </w:rPr>
      </w:pPr>
    </w:p>
    <w:p w:rsidR="00131EA9" w:rsidRPr="00131EA9" w:rsidRDefault="00131EA9" w:rsidP="00131EA9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131EA9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131EA9" w:rsidRPr="00131EA9" w:rsidRDefault="00131EA9" w:rsidP="00131EA9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131EA9" w:rsidRPr="00131EA9" w:rsidRDefault="00131EA9" w:rsidP="00131EA9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31EA9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131EA9" w:rsidRPr="00131EA9" w:rsidRDefault="00131EA9" w:rsidP="00131EA9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31EA9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31EA9" w:rsidRPr="00131EA9" w:rsidRDefault="00131EA9" w:rsidP="00131EA9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31EA9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131EA9" w:rsidRPr="00131EA9" w:rsidRDefault="00131EA9" w:rsidP="00131EA9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31EA9">
        <w:rPr>
          <w:rFonts w:ascii="Franklin Gothic Book" w:eastAsia="Calibri" w:hAnsi="Franklin Gothic Book"/>
          <w:bCs/>
          <w:lang w:eastAsia="en-US"/>
        </w:rPr>
        <w:t xml:space="preserve"> </w:t>
      </w:r>
      <w:r w:rsidRPr="00131EA9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131EA9" w:rsidRPr="00131EA9" w:rsidRDefault="00131EA9" w:rsidP="00131EA9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31EA9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31EA9" w:rsidRPr="00131EA9" w:rsidRDefault="00131EA9" w:rsidP="00131EA9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31EA9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131EA9" w:rsidRPr="00131EA9" w:rsidRDefault="00131EA9" w:rsidP="00131EA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31EA9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131EA9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131EA9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131EA9" w:rsidRPr="00131EA9" w:rsidRDefault="00131EA9" w:rsidP="00131EA9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31EA9">
        <w:rPr>
          <w:rFonts w:ascii="Franklin Gothic Book" w:eastAsiaTheme="minorHAnsi" w:hAnsi="Franklin Gothic Book"/>
          <w:lang w:eastAsia="en-US"/>
        </w:rPr>
        <w:t>-</w:t>
      </w:r>
      <w:r w:rsidRPr="00131EA9">
        <w:rPr>
          <w:rFonts w:ascii="Franklin Gothic Book" w:hAnsi="Franklin Gothic Book"/>
        </w:rPr>
        <w:t xml:space="preserve">  </w:t>
      </w:r>
      <w:r w:rsidRPr="00131EA9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131EA9" w:rsidRPr="00131EA9" w:rsidRDefault="00131EA9" w:rsidP="00131EA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31EA9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131EA9" w:rsidRPr="00131EA9" w:rsidRDefault="00131EA9" w:rsidP="00131EA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31EA9">
        <w:rPr>
          <w:rFonts w:ascii="Franklin Gothic Book" w:eastAsiaTheme="minorHAnsi" w:hAnsi="Franklin Gothic Book"/>
          <w:lang w:eastAsia="en-US"/>
        </w:rPr>
        <w:t xml:space="preserve">6.6. </w:t>
      </w:r>
      <w:r w:rsidRPr="00131EA9">
        <w:rPr>
          <w:rFonts w:ascii="Franklin Gothic Book" w:eastAsiaTheme="minorHAnsi" w:hAnsi="Franklin Gothic Book"/>
          <w:lang w:eastAsia="en-US"/>
        </w:rPr>
        <w:tab/>
      </w:r>
      <w:r w:rsidRPr="00131EA9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131EA9" w:rsidRPr="00131EA9" w:rsidRDefault="00131EA9" w:rsidP="00131EA9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131EA9" w:rsidRPr="00131EA9" w:rsidRDefault="00131EA9" w:rsidP="00131EA9">
      <w:pPr>
        <w:rPr>
          <w:rFonts w:ascii="Franklin Gothic Book" w:hAnsi="Franklin Gothic Book"/>
        </w:rPr>
      </w:pPr>
    </w:p>
    <w:p w:rsidR="00131EA9" w:rsidRPr="00131EA9" w:rsidRDefault="00131EA9" w:rsidP="00131EA9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131EA9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131EA9" w:rsidRPr="00131EA9" w:rsidRDefault="00131EA9" w:rsidP="00131EA9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131EA9" w:rsidRPr="00131EA9" w:rsidRDefault="00131EA9" w:rsidP="00131EA9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31EA9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131EA9" w:rsidRPr="00131EA9" w:rsidRDefault="00131EA9" w:rsidP="00131EA9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31EA9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131EA9">
        <w:rPr>
          <w:rFonts w:ascii="Franklin Gothic Book" w:hAnsi="Franklin Gothic Book"/>
        </w:rPr>
        <w:t xml:space="preserve"> </w:t>
      </w:r>
    </w:p>
    <w:p w:rsidR="00131EA9" w:rsidRPr="00131EA9" w:rsidRDefault="00131EA9" w:rsidP="00131EA9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31EA9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131EA9" w:rsidRPr="00131EA9" w:rsidRDefault="00131EA9" w:rsidP="00131EA9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31EA9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131EA9" w:rsidRPr="00131EA9" w:rsidRDefault="00131EA9" w:rsidP="00131EA9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31EA9">
        <w:rPr>
          <w:rFonts w:ascii="Franklin Gothic Book" w:hAnsi="Franklin Gothic Book"/>
          <w:lang w:eastAsia="ar-SA"/>
        </w:rPr>
        <w:lastRenderedPageBreak/>
        <w:t xml:space="preserve">В соответствии с Приложением № 2, </w:t>
      </w:r>
      <w:proofErr w:type="gramStart"/>
      <w:r w:rsidRPr="00131EA9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131EA9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131EA9" w:rsidRPr="00131EA9" w:rsidRDefault="00131EA9" w:rsidP="00131EA9">
      <w:pPr>
        <w:jc w:val="both"/>
        <w:rPr>
          <w:rFonts w:ascii="Franklin Gothic Book" w:hAnsi="Franklin Gothic Book"/>
          <w:b/>
          <w:caps/>
        </w:rPr>
      </w:pPr>
    </w:p>
    <w:p w:rsidR="00131EA9" w:rsidRPr="00131EA9" w:rsidRDefault="00131EA9" w:rsidP="00131EA9">
      <w:pPr>
        <w:ind w:left="709"/>
        <w:jc w:val="both"/>
        <w:rPr>
          <w:rFonts w:ascii="Franklin Gothic Book" w:hAnsi="Franklin Gothic Book"/>
          <w:lang w:eastAsia="ar-SA"/>
        </w:rPr>
      </w:pPr>
    </w:p>
    <w:p w:rsidR="00131EA9" w:rsidRPr="00131EA9" w:rsidRDefault="00131EA9" w:rsidP="00131EA9">
      <w:pPr>
        <w:jc w:val="both"/>
        <w:rPr>
          <w:rFonts w:ascii="Franklin Gothic Book" w:hAnsi="Franklin Gothic Book"/>
          <w:b/>
        </w:rPr>
      </w:pPr>
      <w:r w:rsidRPr="00131EA9">
        <w:rPr>
          <w:rFonts w:ascii="Franklin Gothic Book" w:hAnsi="Franklin Gothic Book"/>
          <w:b/>
        </w:rPr>
        <w:t xml:space="preserve">8. </w:t>
      </w:r>
      <w:r w:rsidRPr="00131EA9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131EA9" w:rsidRPr="00131EA9" w:rsidRDefault="00131EA9" w:rsidP="00131EA9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131EA9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131EA9">
        <w:rPr>
          <w:rFonts w:ascii="Franklin Gothic Book" w:hAnsi="Franklin Gothic Book"/>
          <w:b/>
          <w:lang w:eastAsia="ar-SA"/>
        </w:rPr>
        <w:t xml:space="preserve">   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</w:t>
      </w:r>
      <w:r w:rsidRPr="00131EA9">
        <w:rPr>
          <w:rFonts w:ascii="Franklin Gothic Book" w:hAnsi="Franklin Gothic Book"/>
          <w:b/>
          <w:lang w:eastAsia="ar-SA"/>
        </w:rPr>
        <w:t>ПОКУПАТЕЛЬ:</w:t>
      </w:r>
    </w:p>
    <w:p w:rsidR="00131EA9" w:rsidRPr="00131EA9" w:rsidRDefault="00131EA9" w:rsidP="00131EA9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131EA9" w:rsidRPr="00131EA9" w:rsidTr="00285100">
        <w:trPr>
          <w:trHeight w:val="3226"/>
        </w:trPr>
        <w:tc>
          <w:tcPr>
            <w:tcW w:w="4717" w:type="dxa"/>
          </w:tcPr>
          <w:p w:rsidR="00131EA9" w:rsidRPr="00131EA9" w:rsidRDefault="00131EA9" w:rsidP="00131EA9">
            <w:pPr>
              <w:ind w:right="141"/>
              <w:rPr>
                <w:rFonts w:ascii="Franklin Gothic Book" w:hAnsi="Franklin Gothic Book"/>
              </w:rPr>
            </w:pPr>
            <w:r w:rsidRPr="00131EA9">
              <w:rPr>
                <w:rFonts w:ascii="Franklin Gothic Book" w:hAnsi="Franklin Gothic Book"/>
                <w:b/>
              </w:rPr>
              <w:t>__________</w:t>
            </w:r>
          </w:p>
          <w:p w:rsidR="00131EA9" w:rsidRPr="00131EA9" w:rsidRDefault="00131EA9" w:rsidP="00131EA9">
            <w:pPr>
              <w:ind w:right="141"/>
              <w:rPr>
                <w:rFonts w:ascii="Franklin Gothic Book" w:hAnsi="Franklin Gothic Book"/>
              </w:rPr>
            </w:pPr>
            <w:r w:rsidRPr="00131EA9">
              <w:rPr>
                <w:rFonts w:ascii="Franklin Gothic Book" w:hAnsi="Franklin Gothic Book"/>
              </w:rPr>
              <w:t>__________</w:t>
            </w:r>
          </w:p>
          <w:p w:rsidR="00131EA9" w:rsidRPr="00131EA9" w:rsidRDefault="00131EA9" w:rsidP="00131EA9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131EA9" w:rsidRPr="00131EA9" w:rsidRDefault="00131EA9" w:rsidP="00131EA9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131EA9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131EA9" w:rsidRPr="00131EA9" w:rsidRDefault="00131EA9" w:rsidP="00131EA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131EA9">
              <w:rPr>
                <w:rFonts w:ascii="Franklin Gothic Book" w:hAnsi="Franklin Gothic Book"/>
              </w:rPr>
              <w:t xml:space="preserve">Адрес: </w:t>
            </w:r>
            <w:proofErr w:type="gramStart"/>
            <w:r w:rsidRPr="00131EA9">
              <w:rPr>
                <w:rFonts w:ascii="Franklin Gothic Book" w:hAnsi="Franklin Gothic Book"/>
              </w:rPr>
              <w:t>353901,г.</w:t>
            </w:r>
            <w:proofErr w:type="gramEnd"/>
            <w:r w:rsidRPr="00131EA9">
              <w:rPr>
                <w:rFonts w:ascii="Franklin Gothic Book" w:hAnsi="Franklin Gothic Book"/>
              </w:rPr>
              <w:t xml:space="preserve"> Новороссийск, </w:t>
            </w:r>
          </w:p>
          <w:p w:rsidR="00131EA9" w:rsidRPr="00131EA9" w:rsidRDefault="00131EA9" w:rsidP="00131EA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131EA9">
              <w:rPr>
                <w:rFonts w:ascii="Franklin Gothic Book" w:hAnsi="Franklin Gothic Book"/>
              </w:rPr>
              <w:t>ул. Портовая, д.14</w:t>
            </w:r>
          </w:p>
          <w:p w:rsidR="00131EA9" w:rsidRPr="00131EA9" w:rsidRDefault="00131EA9" w:rsidP="00131EA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131EA9">
              <w:rPr>
                <w:rFonts w:ascii="Franklin Gothic Book" w:hAnsi="Franklin Gothic Book"/>
              </w:rPr>
              <w:t>ИНН 2315004404, КПП 997650001</w:t>
            </w:r>
          </w:p>
          <w:p w:rsidR="00131EA9" w:rsidRPr="00131EA9" w:rsidRDefault="00131EA9" w:rsidP="00131EA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131EA9">
              <w:rPr>
                <w:rFonts w:ascii="Franklin Gothic Book" w:hAnsi="Franklin Gothic Book"/>
              </w:rPr>
              <w:t>Тел.: (861 7) 602131/602965</w:t>
            </w:r>
          </w:p>
          <w:p w:rsidR="00131EA9" w:rsidRPr="00131EA9" w:rsidRDefault="00961592" w:rsidP="00131EA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Факс: (861 7) 602203</w:t>
            </w:r>
            <w:r w:rsidR="00131EA9" w:rsidRPr="00131EA9">
              <w:rPr>
                <w:rFonts w:ascii="Franklin Gothic Book" w:hAnsi="Franklin Gothic Book"/>
              </w:rPr>
              <w:t>/604213 / 602212</w:t>
            </w:r>
          </w:p>
          <w:p w:rsidR="00131EA9" w:rsidRPr="00131EA9" w:rsidRDefault="00131EA9" w:rsidP="00131EA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131EA9">
              <w:rPr>
                <w:rFonts w:ascii="Franklin Gothic Book" w:hAnsi="Franklin Gothic Book"/>
              </w:rPr>
              <w:t>р/с 40702810205300001367</w:t>
            </w:r>
          </w:p>
          <w:p w:rsidR="00131EA9" w:rsidRPr="00131EA9" w:rsidRDefault="00131EA9" w:rsidP="00131EA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131EA9">
              <w:rPr>
                <w:rFonts w:ascii="Franklin Gothic Book" w:hAnsi="Franklin Gothic Book"/>
              </w:rPr>
              <w:t>Филиал Банка ВТБ (ПАО) в г. Ростове-на-Дону г. Ростов-на Дону</w:t>
            </w:r>
          </w:p>
          <w:p w:rsidR="00131EA9" w:rsidRPr="00131EA9" w:rsidRDefault="00131EA9" w:rsidP="00131EA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131EA9">
              <w:rPr>
                <w:rFonts w:ascii="Franklin Gothic Book" w:hAnsi="Franklin Gothic Book"/>
              </w:rPr>
              <w:t>к/с 30101810300000000999</w:t>
            </w:r>
          </w:p>
          <w:p w:rsidR="00131EA9" w:rsidRPr="00131EA9" w:rsidRDefault="00131EA9" w:rsidP="00131EA9">
            <w:pPr>
              <w:rPr>
                <w:rFonts w:ascii="Franklin Gothic Book" w:hAnsi="Franklin Gothic Book"/>
              </w:rPr>
            </w:pPr>
            <w:r w:rsidRPr="00131EA9">
              <w:rPr>
                <w:rFonts w:ascii="Franklin Gothic Book" w:hAnsi="Franklin Gothic Book"/>
              </w:rPr>
              <w:t>БИК 046015999</w:t>
            </w:r>
          </w:p>
        </w:tc>
      </w:tr>
    </w:tbl>
    <w:p w:rsidR="00131EA9" w:rsidRPr="00131EA9" w:rsidRDefault="00131EA9" w:rsidP="00131EA9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131EA9">
        <w:rPr>
          <w:rFonts w:ascii="Franklin Gothic Book" w:hAnsi="Franklin Gothic Book"/>
          <w:b/>
          <w:lang w:eastAsia="ar-SA"/>
        </w:rPr>
        <w:t xml:space="preserve">ОТ ПОСТАВЩИКА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</w:t>
      </w:r>
      <w:r w:rsidRPr="00131EA9">
        <w:rPr>
          <w:rFonts w:ascii="Franklin Gothic Book" w:hAnsi="Franklin Gothic Book"/>
          <w:b/>
          <w:lang w:eastAsia="ar-SA"/>
        </w:rPr>
        <w:t xml:space="preserve">      </w:t>
      </w:r>
      <w:r w:rsidR="00961592">
        <w:rPr>
          <w:rFonts w:ascii="Franklin Gothic Book" w:hAnsi="Franklin Gothic Book"/>
          <w:b/>
          <w:lang w:eastAsia="ar-SA"/>
        </w:rPr>
        <w:t xml:space="preserve">                                       </w:t>
      </w:r>
      <w:r w:rsidRPr="00131EA9">
        <w:rPr>
          <w:rFonts w:ascii="Franklin Gothic Book" w:hAnsi="Franklin Gothic Book"/>
          <w:b/>
          <w:lang w:eastAsia="ar-SA"/>
        </w:rPr>
        <w:t>ОТ ПОКУПАТЕЛЯ</w:t>
      </w:r>
    </w:p>
    <w:p w:rsidR="00131EA9" w:rsidRPr="00131EA9" w:rsidRDefault="00131EA9" w:rsidP="00131EA9">
      <w:pPr>
        <w:rPr>
          <w:rFonts w:ascii="Franklin Gothic Book" w:hAnsi="Franklin Gothic Book"/>
        </w:rPr>
      </w:pPr>
    </w:p>
    <w:p w:rsidR="00131EA9" w:rsidRDefault="00131EA9" w:rsidP="00131EA9">
      <w:pPr>
        <w:keepNext/>
        <w:outlineLvl w:val="1"/>
        <w:rPr>
          <w:rFonts w:ascii="Franklin Gothic Book" w:hAnsi="Franklin Gothic Book"/>
          <w:bCs/>
          <w:iCs/>
        </w:rPr>
      </w:pPr>
      <w:r w:rsidRPr="00131EA9">
        <w:rPr>
          <w:rFonts w:ascii="Franklin Gothic Book" w:hAnsi="Franklin Gothic Book"/>
        </w:rPr>
        <w:t xml:space="preserve">            </w:t>
      </w:r>
      <w:r w:rsidRPr="00131EA9">
        <w:rPr>
          <w:rFonts w:ascii="Franklin Gothic Book" w:hAnsi="Franklin Gothic Book"/>
          <w:bCs/>
          <w:iCs/>
          <w:lang w:val="en-US"/>
        </w:rPr>
        <w:t xml:space="preserve">  </w:t>
      </w:r>
      <w:r w:rsidRPr="00131EA9">
        <w:rPr>
          <w:rFonts w:ascii="Franklin Gothic Book" w:hAnsi="Franklin Gothic Book"/>
          <w:bCs/>
          <w:iCs/>
        </w:rPr>
        <w:t xml:space="preserve">                     </w:t>
      </w:r>
      <w:r w:rsidRPr="00131EA9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Pr="00131EA9">
        <w:rPr>
          <w:rFonts w:ascii="Franklin Gothic Book" w:hAnsi="Franklin Gothic Book"/>
          <w:bCs/>
          <w:iCs/>
          <w:lang w:val="en-US"/>
        </w:rPr>
        <w:t xml:space="preserve">            </w:t>
      </w:r>
      <w:r w:rsidRPr="00131EA9">
        <w:rPr>
          <w:rFonts w:ascii="Franklin Gothic Book" w:hAnsi="Franklin Gothic Book"/>
          <w:bCs/>
          <w:iCs/>
        </w:rPr>
        <w:t xml:space="preserve">                                                 </w:t>
      </w:r>
    </w:p>
    <w:p w:rsidR="00131EA9" w:rsidRPr="00131EA9" w:rsidRDefault="00131EA9" w:rsidP="00131EA9">
      <w:pPr>
        <w:keepNext/>
        <w:outlineLvl w:val="1"/>
        <w:rPr>
          <w:rFonts w:ascii="Franklin Gothic Book" w:hAnsi="Franklin Gothic Book"/>
          <w:bCs/>
          <w:iCs/>
        </w:rPr>
      </w:pPr>
      <w:r w:rsidRPr="00131EA9">
        <w:rPr>
          <w:rFonts w:ascii="Franklin Gothic Book" w:hAnsi="Franklin Gothic Book"/>
          <w:bCs/>
          <w:iCs/>
        </w:rPr>
        <w:t xml:space="preserve">__________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</w:t>
      </w:r>
      <w:r w:rsidR="00961592">
        <w:rPr>
          <w:rFonts w:ascii="Franklin Gothic Book" w:hAnsi="Franklin Gothic Book"/>
          <w:bCs/>
          <w:iCs/>
        </w:rPr>
        <w:t xml:space="preserve">                              </w:t>
      </w:r>
      <w:r w:rsidRPr="00131EA9">
        <w:rPr>
          <w:rFonts w:ascii="Franklin Gothic Book" w:hAnsi="Franklin Gothic Book"/>
          <w:bCs/>
          <w:iCs/>
        </w:rPr>
        <w:t xml:space="preserve">Технический директор </w:t>
      </w:r>
    </w:p>
    <w:p w:rsidR="00131EA9" w:rsidRPr="00131EA9" w:rsidRDefault="00131EA9" w:rsidP="00131EA9">
      <w:pPr>
        <w:keepNext/>
        <w:outlineLvl w:val="1"/>
        <w:rPr>
          <w:rFonts w:ascii="Franklin Gothic Book" w:hAnsi="Franklin Gothic Book"/>
          <w:bCs/>
          <w:iCs/>
        </w:rPr>
      </w:pPr>
      <w:r w:rsidRPr="00131EA9">
        <w:rPr>
          <w:rFonts w:ascii="Franklin Gothic Book" w:hAnsi="Franklin Gothic Book"/>
          <w:bCs/>
          <w:iCs/>
        </w:rPr>
        <w:t xml:space="preserve">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</w:t>
      </w:r>
      <w:r w:rsidR="00961592">
        <w:rPr>
          <w:rFonts w:ascii="Franklin Gothic Book" w:hAnsi="Franklin Gothic Book"/>
          <w:bCs/>
          <w:iCs/>
        </w:rPr>
        <w:t xml:space="preserve">                                              </w:t>
      </w:r>
      <w:r>
        <w:rPr>
          <w:rFonts w:ascii="Franklin Gothic Book" w:hAnsi="Franklin Gothic Book"/>
          <w:bCs/>
          <w:iCs/>
        </w:rPr>
        <w:t xml:space="preserve"> </w:t>
      </w:r>
      <w:r w:rsidR="00961592">
        <w:rPr>
          <w:rFonts w:ascii="Franklin Gothic Book" w:hAnsi="Franklin Gothic Book"/>
          <w:bCs/>
          <w:iCs/>
        </w:rPr>
        <w:t xml:space="preserve"> </w:t>
      </w:r>
      <w:r w:rsidRPr="00131EA9">
        <w:rPr>
          <w:rFonts w:ascii="Franklin Gothic Book" w:hAnsi="Franklin Gothic Book"/>
          <w:bCs/>
          <w:iCs/>
        </w:rPr>
        <w:t xml:space="preserve">ПАО «НМТП» </w:t>
      </w:r>
    </w:p>
    <w:p w:rsidR="00131EA9" w:rsidRPr="00131EA9" w:rsidRDefault="00131EA9" w:rsidP="00131EA9">
      <w:pPr>
        <w:keepNext/>
        <w:outlineLvl w:val="1"/>
        <w:rPr>
          <w:rFonts w:ascii="Franklin Gothic Book" w:hAnsi="Franklin Gothic Book"/>
          <w:bCs/>
          <w:iCs/>
        </w:rPr>
      </w:pPr>
      <w:r w:rsidRPr="00131EA9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131EA9" w:rsidRPr="00131EA9" w:rsidRDefault="00131EA9" w:rsidP="00131EA9">
      <w:pPr>
        <w:rPr>
          <w:rFonts w:ascii="Franklin Gothic Book" w:hAnsi="Franklin Gothic Book"/>
        </w:rPr>
      </w:pPr>
      <w:r w:rsidRPr="00131EA9">
        <w:rPr>
          <w:rFonts w:ascii="Franklin Gothic Book" w:hAnsi="Franklin Gothic Book"/>
        </w:rPr>
        <w:t>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       </w:t>
      </w:r>
      <w:r w:rsidR="00961592">
        <w:rPr>
          <w:rFonts w:ascii="Franklin Gothic Book" w:hAnsi="Franklin Gothic Book"/>
        </w:rPr>
        <w:t xml:space="preserve">                   ______________</w:t>
      </w:r>
      <w:r w:rsidRPr="00131EA9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131EA9">
        <w:rPr>
          <w:rFonts w:ascii="Franklin Gothic Book" w:hAnsi="Franklin Gothic Book"/>
          <w:bCs/>
          <w:iCs/>
        </w:rPr>
        <w:t>Белухин</w:t>
      </w:r>
      <w:proofErr w:type="spellEnd"/>
    </w:p>
    <w:p w:rsidR="00131EA9" w:rsidRPr="00131EA9" w:rsidRDefault="00131EA9" w:rsidP="00131EA9">
      <w:pPr>
        <w:rPr>
          <w:rFonts w:ascii="Franklin Gothic Book" w:hAnsi="Franklin Gothic Book"/>
        </w:rPr>
      </w:pPr>
    </w:p>
    <w:p w:rsidR="00131EA9" w:rsidRPr="00131EA9" w:rsidRDefault="00131EA9" w:rsidP="00131EA9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</w:rPr>
        <w:t>«___»_______________</w:t>
      </w:r>
      <w:r w:rsidRPr="00131EA9">
        <w:rPr>
          <w:rFonts w:ascii="Franklin Gothic Book" w:hAnsi="Franklin Gothic Book"/>
        </w:rPr>
        <w:t xml:space="preserve">2017 г.                     </w:t>
      </w:r>
      <w:r>
        <w:rPr>
          <w:rFonts w:ascii="Franklin Gothic Book" w:hAnsi="Franklin Gothic Book"/>
        </w:rPr>
        <w:t xml:space="preserve">     </w:t>
      </w:r>
      <w:r w:rsidRPr="00131EA9">
        <w:rPr>
          <w:rFonts w:ascii="Franklin Gothic Book" w:hAnsi="Franklin Gothic Book"/>
        </w:rPr>
        <w:t xml:space="preserve">   </w:t>
      </w:r>
      <w:r w:rsidR="00961592">
        <w:rPr>
          <w:rFonts w:ascii="Franklin Gothic Book" w:hAnsi="Franklin Gothic Book"/>
        </w:rPr>
        <w:t xml:space="preserve">                </w:t>
      </w:r>
      <w:r w:rsidRPr="00131E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«___»_______________</w:t>
      </w:r>
      <w:r w:rsidRPr="00131EA9">
        <w:rPr>
          <w:rFonts w:ascii="Franklin Gothic Book" w:hAnsi="Franklin Gothic Book"/>
        </w:rPr>
        <w:t>2017 г.</w:t>
      </w:r>
    </w:p>
    <w:p w:rsidR="00131EA9" w:rsidRPr="00131EA9" w:rsidRDefault="00131EA9" w:rsidP="00131EA9">
      <w:pPr>
        <w:rPr>
          <w:rFonts w:ascii="Franklin Gothic Book" w:hAnsi="Franklin Gothic Book"/>
        </w:rPr>
      </w:pPr>
    </w:p>
    <w:p w:rsidR="00131EA9" w:rsidRPr="00131EA9" w:rsidRDefault="00131EA9" w:rsidP="00131EA9">
      <w:pPr>
        <w:jc w:val="right"/>
        <w:rPr>
          <w:rFonts w:ascii="Franklin Gothic Book" w:hAnsi="Franklin Gothic Book"/>
        </w:rPr>
      </w:pPr>
    </w:p>
    <w:p w:rsidR="00131EA9" w:rsidRPr="00131EA9" w:rsidRDefault="00131EA9" w:rsidP="00131EA9">
      <w:pPr>
        <w:jc w:val="right"/>
        <w:rPr>
          <w:rFonts w:ascii="Franklin Gothic Book" w:hAnsi="Franklin Gothic Book"/>
        </w:rPr>
      </w:pPr>
    </w:p>
    <w:p w:rsidR="00131EA9" w:rsidRPr="00131EA9" w:rsidRDefault="00131EA9" w:rsidP="00131EA9">
      <w:pPr>
        <w:jc w:val="right"/>
        <w:rPr>
          <w:rFonts w:ascii="Franklin Gothic Book" w:hAnsi="Franklin Gothic Book"/>
        </w:rPr>
      </w:pPr>
    </w:p>
    <w:p w:rsidR="00131EA9" w:rsidRPr="00131EA9" w:rsidRDefault="00131EA9" w:rsidP="00131EA9">
      <w:pPr>
        <w:jc w:val="right"/>
        <w:rPr>
          <w:rFonts w:ascii="Franklin Gothic Book" w:hAnsi="Franklin Gothic Book"/>
        </w:rPr>
      </w:pPr>
    </w:p>
    <w:p w:rsidR="00131EA9" w:rsidRPr="00131EA9" w:rsidRDefault="00131EA9" w:rsidP="00131EA9">
      <w:pPr>
        <w:jc w:val="right"/>
        <w:rPr>
          <w:rFonts w:ascii="Franklin Gothic Book" w:hAnsi="Franklin Gothic Book"/>
        </w:rPr>
      </w:pPr>
    </w:p>
    <w:p w:rsidR="00131EA9" w:rsidRDefault="00131EA9" w:rsidP="00131EA9">
      <w:pPr>
        <w:rPr>
          <w:rFonts w:ascii="Franklin Gothic Book" w:hAnsi="Franklin Gothic Book"/>
        </w:rPr>
      </w:pPr>
    </w:p>
    <w:p w:rsidR="00131EA9" w:rsidRDefault="00131EA9" w:rsidP="00131EA9">
      <w:pPr>
        <w:rPr>
          <w:rFonts w:ascii="Franklin Gothic Book" w:hAnsi="Franklin Gothic Book"/>
        </w:rPr>
      </w:pPr>
    </w:p>
    <w:p w:rsidR="00131EA9" w:rsidRDefault="00131EA9" w:rsidP="00131EA9">
      <w:pPr>
        <w:rPr>
          <w:rFonts w:ascii="Franklin Gothic Book" w:hAnsi="Franklin Gothic Book"/>
        </w:rPr>
      </w:pPr>
    </w:p>
    <w:p w:rsidR="00131EA9" w:rsidRDefault="00131EA9" w:rsidP="00131EA9">
      <w:pPr>
        <w:rPr>
          <w:rFonts w:ascii="Franklin Gothic Book" w:hAnsi="Franklin Gothic Book"/>
        </w:rPr>
      </w:pPr>
    </w:p>
    <w:p w:rsidR="00131EA9" w:rsidRDefault="00131EA9" w:rsidP="00131EA9">
      <w:pPr>
        <w:rPr>
          <w:rFonts w:ascii="Franklin Gothic Book" w:hAnsi="Franklin Gothic Book"/>
        </w:rPr>
      </w:pPr>
    </w:p>
    <w:p w:rsidR="00131EA9" w:rsidRDefault="00131EA9" w:rsidP="00131EA9">
      <w:pPr>
        <w:rPr>
          <w:rFonts w:ascii="Franklin Gothic Book" w:hAnsi="Franklin Gothic Book"/>
        </w:rPr>
      </w:pPr>
    </w:p>
    <w:p w:rsidR="00131EA9" w:rsidRDefault="00131EA9" w:rsidP="00131EA9">
      <w:pPr>
        <w:rPr>
          <w:rFonts w:ascii="Franklin Gothic Book" w:hAnsi="Franklin Gothic Book"/>
        </w:rPr>
      </w:pPr>
    </w:p>
    <w:p w:rsidR="00131EA9" w:rsidRDefault="00131EA9" w:rsidP="00131EA9">
      <w:pPr>
        <w:rPr>
          <w:rFonts w:ascii="Franklin Gothic Book" w:hAnsi="Franklin Gothic Book"/>
        </w:rPr>
      </w:pPr>
    </w:p>
    <w:p w:rsidR="00131EA9" w:rsidRDefault="00131EA9" w:rsidP="00131EA9">
      <w:pPr>
        <w:rPr>
          <w:rFonts w:ascii="Franklin Gothic Book" w:hAnsi="Franklin Gothic Book"/>
        </w:rPr>
      </w:pPr>
    </w:p>
    <w:p w:rsidR="00131EA9" w:rsidRDefault="00131EA9" w:rsidP="00131EA9">
      <w:pPr>
        <w:rPr>
          <w:rFonts w:ascii="Franklin Gothic Book" w:hAnsi="Franklin Gothic Book"/>
        </w:rPr>
      </w:pPr>
    </w:p>
    <w:p w:rsidR="00131EA9" w:rsidRDefault="00131EA9" w:rsidP="00131EA9">
      <w:pPr>
        <w:rPr>
          <w:rFonts w:ascii="Franklin Gothic Book" w:hAnsi="Franklin Gothic Book"/>
        </w:rPr>
      </w:pPr>
    </w:p>
    <w:p w:rsidR="00131EA9" w:rsidRDefault="00131EA9" w:rsidP="00131EA9">
      <w:pPr>
        <w:rPr>
          <w:rFonts w:ascii="Franklin Gothic Book" w:hAnsi="Franklin Gothic Book"/>
        </w:rPr>
      </w:pPr>
    </w:p>
    <w:p w:rsidR="00131EA9" w:rsidRDefault="00131EA9" w:rsidP="00131EA9">
      <w:pPr>
        <w:rPr>
          <w:rFonts w:ascii="Franklin Gothic Book" w:hAnsi="Franklin Gothic Book"/>
        </w:rPr>
      </w:pPr>
    </w:p>
    <w:p w:rsidR="00131EA9" w:rsidRDefault="00131EA9" w:rsidP="00131EA9">
      <w:pPr>
        <w:rPr>
          <w:rFonts w:ascii="Franklin Gothic Book" w:hAnsi="Franklin Gothic Book"/>
        </w:rPr>
      </w:pPr>
    </w:p>
    <w:p w:rsidR="00131EA9" w:rsidRDefault="00131EA9" w:rsidP="00131EA9">
      <w:pPr>
        <w:rPr>
          <w:rFonts w:ascii="Franklin Gothic Book" w:hAnsi="Franklin Gothic Book"/>
        </w:rPr>
      </w:pPr>
    </w:p>
    <w:p w:rsidR="00131EA9" w:rsidRDefault="00131EA9" w:rsidP="00131EA9">
      <w:pPr>
        <w:rPr>
          <w:rFonts w:ascii="Franklin Gothic Book" w:hAnsi="Franklin Gothic Book"/>
        </w:rPr>
      </w:pPr>
    </w:p>
    <w:p w:rsidR="00131EA9" w:rsidRDefault="00131EA9" w:rsidP="00131EA9">
      <w:pPr>
        <w:rPr>
          <w:rFonts w:ascii="Franklin Gothic Book" w:hAnsi="Franklin Gothic Book"/>
        </w:rPr>
      </w:pPr>
    </w:p>
    <w:p w:rsidR="00131EA9" w:rsidRDefault="00131EA9" w:rsidP="00131EA9">
      <w:pPr>
        <w:rPr>
          <w:rFonts w:ascii="Franklin Gothic Book" w:hAnsi="Franklin Gothic Book"/>
        </w:rPr>
      </w:pPr>
    </w:p>
    <w:p w:rsidR="00131EA9" w:rsidRPr="00131EA9" w:rsidRDefault="00131EA9" w:rsidP="00131EA9">
      <w:pPr>
        <w:rPr>
          <w:rFonts w:ascii="Franklin Gothic Book" w:hAnsi="Franklin Gothic Book"/>
        </w:rPr>
      </w:pPr>
    </w:p>
    <w:p w:rsidR="00131EA9" w:rsidRPr="00131EA9" w:rsidRDefault="00131EA9" w:rsidP="00131EA9">
      <w:pPr>
        <w:rPr>
          <w:rFonts w:ascii="Franklin Gothic Book" w:hAnsi="Franklin Gothic Book"/>
        </w:rPr>
      </w:pPr>
    </w:p>
    <w:p w:rsidR="00131EA9" w:rsidRPr="00131EA9" w:rsidRDefault="00131EA9" w:rsidP="00131EA9">
      <w:pPr>
        <w:rPr>
          <w:rFonts w:ascii="Franklin Gothic Book" w:hAnsi="Franklin Gothic Book"/>
        </w:rPr>
      </w:pPr>
    </w:p>
    <w:p w:rsidR="00131EA9" w:rsidRPr="00131EA9" w:rsidRDefault="00131EA9" w:rsidP="00131EA9">
      <w:pPr>
        <w:jc w:val="right"/>
        <w:rPr>
          <w:rFonts w:ascii="Franklin Gothic Book" w:hAnsi="Franklin Gothic Book"/>
        </w:rPr>
      </w:pPr>
      <w:r w:rsidRPr="00131EA9">
        <w:rPr>
          <w:rFonts w:ascii="Franklin Gothic Book" w:hAnsi="Franklin Gothic Book"/>
        </w:rPr>
        <w:lastRenderedPageBreak/>
        <w:t xml:space="preserve">Приложение №1 к Договору №НМТП                </w:t>
      </w:r>
      <w:proofErr w:type="gramStart"/>
      <w:r w:rsidRPr="00131EA9">
        <w:rPr>
          <w:rFonts w:ascii="Franklin Gothic Book" w:hAnsi="Franklin Gothic Book"/>
        </w:rPr>
        <w:t>от  «</w:t>
      </w:r>
      <w:proofErr w:type="gramEnd"/>
      <w:r w:rsidRPr="00131EA9">
        <w:rPr>
          <w:rFonts w:ascii="Franklin Gothic Book" w:hAnsi="Franklin Gothic Book"/>
        </w:rPr>
        <w:t>___» _________2017 г.</w:t>
      </w:r>
    </w:p>
    <w:p w:rsidR="00131EA9" w:rsidRPr="00131EA9" w:rsidRDefault="00131EA9" w:rsidP="00131EA9">
      <w:pPr>
        <w:rPr>
          <w:rFonts w:ascii="Franklin Gothic Book" w:hAnsi="Franklin Gothic Book"/>
        </w:rPr>
      </w:pPr>
    </w:p>
    <w:p w:rsidR="00131EA9" w:rsidRPr="00131EA9" w:rsidRDefault="00131EA9" w:rsidP="00131EA9">
      <w:pPr>
        <w:rPr>
          <w:rFonts w:ascii="Franklin Gothic Book" w:hAnsi="Franklin Gothic Book"/>
        </w:rPr>
      </w:pPr>
      <w:r w:rsidRPr="00131EA9">
        <w:rPr>
          <w:rFonts w:ascii="Franklin Gothic Book" w:hAnsi="Franklin Gothic Book"/>
          <w:b/>
        </w:rPr>
        <w:t xml:space="preserve">СПЕЦИФИКАЦИЯ </w:t>
      </w:r>
      <w:proofErr w:type="gramStart"/>
      <w:r w:rsidRPr="00131EA9">
        <w:rPr>
          <w:rFonts w:ascii="Franklin Gothic Book" w:hAnsi="Franklin Gothic Book"/>
          <w:b/>
        </w:rPr>
        <w:t>НА  ПОСТАВЛЯЕМЫЙ</w:t>
      </w:r>
      <w:proofErr w:type="gramEnd"/>
      <w:r w:rsidRPr="00131EA9">
        <w:rPr>
          <w:rFonts w:ascii="Franklin Gothic Book" w:hAnsi="Franklin Gothic Book"/>
          <w:b/>
        </w:rPr>
        <w:t xml:space="preserve"> ТОВАР</w:t>
      </w:r>
    </w:p>
    <w:p w:rsidR="00131EA9" w:rsidRPr="00131EA9" w:rsidRDefault="00131EA9" w:rsidP="00131EA9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131EA9" w:rsidRPr="00131EA9" w:rsidTr="00285100">
        <w:trPr>
          <w:trHeight w:val="651"/>
        </w:trPr>
        <w:tc>
          <w:tcPr>
            <w:tcW w:w="528" w:type="dxa"/>
            <w:noWrap/>
            <w:vAlign w:val="center"/>
          </w:tcPr>
          <w:p w:rsidR="00131EA9" w:rsidRPr="00131EA9" w:rsidRDefault="00131EA9" w:rsidP="00131EA9">
            <w:pPr>
              <w:jc w:val="center"/>
              <w:rPr>
                <w:rFonts w:ascii="Franklin Gothic Book" w:hAnsi="Franklin Gothic Book"/>
              </w:rPr>
            </w:pPr>
            <w:r w:rsidRPr="00131EA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131EA9" w:rsidRPr="00131EA9" w:rsidRDefault="00131EA9" w:rsidP="00131EA9">
            <w:pPr>
              <w:jc w:val="center"/>
              <w:rPr>
                <w:rFonts w:ascii="Franklin Gothic Book" w:hAnsi="Franklin Gothic Book"/>
              </w:rPr>
            </w:pPr>
            <w:r w:rsidRPr="00131EA9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131EA9" w:rsidRPr="00131EA9" w:rsidRDefault="00131EA9" w:rsidP="00131EA9">
            <w:pPr>
              <w:jc w:val="center"/>
              <w:rPr>
                <w:rFonts w:ascii="Franklin Gothic Book" w:hAnsi="Franklin Gothic Book"/>
              </w:rPr>
            </w:pPr>
            <w:r w:rsidRPr="00131EA9">
              <w:rPr>
                <w:rFonts w:ascii="Franklin Gothic Book" w:hAnsi="Franklin Gothic Book"/>
              </w:rPr>
              <w:t>Катал. № /</w:t>
            </w:r>
          </w:p>
          <w:p w:rsidR="00131EA9" w:rsidRPr="00131EA9" w:rsidRDefault="00131EA9" w:rsidP="00131EA9">
            <w:pPr>
              <w:jc w:val="center"/>
              <w:rPr>
                <w:rFonts w:ascii="Franklin Gothic Book" w:hAnsi="Franklin Gothic Book"/>
              </w:rPr>
            </w:pPr>
            <w:r w:rsidRPr="00131EA9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131EA9" w:rsidRPr="00131EA9" w:rsidRDefault="00131EA9" w:rsidP="00131EA9">
            <w:pPr>
              <w:jc w:val="center"/>
              <w:rPr>
                <w:rFonts w:ascii="Franklin Gothic Book" w:hAnsi="Franklin Gothic Book"/>
              </w:rPr>
            </w:pPr>
            <w:r w:rsidRPr="00131EA9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131EA9" w:rsidRPr="00131EA9" w:rsidRDefault="00131EA9" w:rsidP="00131EA9">
            <w:pPr>
              <w:jc w:val="center"/>
              <w:rPr>
                <w:rFonts w:ascii="Franklin Gothic Book" w:hAnsi="Franklin Gothic Book"/>
              </w:rPr>
            </w:pPr>
            <w:r w:rsidRPr="00131EA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131EA9" w:rsidRPr="00131EA9" w:rsidRDefault="00131EA9" w:rsidP="00131EA9">
            <w:pPr>
              <w:jc w:val="center"/>
              <w:rPr>
                <w:rFonts w:ascii="Franklin Gothic Book" w:hAnsi="Franklin Gothic Book"/>
              </w:rPr>
            </w:pPr>
            <w:r w:rsidRPr="00131EA9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131EA9" w:rsidRPr="00131EA9" w:rsidRDefault="00131EA9" w:rsidP="00131EA9">
            <w:pPr>
              <w:jc w:val="center"/>
              <w:rPr>
                <w:rFonts w:ascii="Franklin Gothic Book" w:hAnsi="Franklin Gothic Book"/>
              </w:rPr>
            </w:pPr>
            <w:r w:rsidRPr="00131EA9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131EA9" w:rsidRPr="00131EA9" w:rsidTr="00285100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131EA9" w:rsidRPr="00131EA9" w:rsidRDefault="00131EA9" w:rsidP="00131EA9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  <w:r w:rsidRPr="00131EA9">
              <w:rPr>
                <w:rFonts w:ascii="Franklin Gothic Book" w:hAnsi="Franklin Gothic Book"/>
                <w:b/>
                <w:bCs/>
                <w:i/>
                <w:iCs/>
              </w:rPr>
              <w:t>погрузчик ТОЙОТА 8-</w:t>
            </w:r>
            <w:r w:rsidRPr="00131EA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FD50</w:t>
            </w:r>
          </w:p>
        </w:tc>
      </w:tr>
      <w:tr w:rsidR="00131EA9" w:rsidRPr="00131EA9" w:rsidTr="00285100">
        <w:trPr>
          <w:trHeight w:val="454"/>
        </w:trPr>
        <w:tc>
          <w:tcPr>
            <w:tcW w:w="528" w:type="dxa"/>
            <w:noWrap/>
            <w:vAlign w:val="center"/>
          </w:tcPr>
          <w:p w:rsidR="00131EA9" w:rsidRPr="00131EA9" w:rsidRDefault="00131EA9" w:rsidP="00131EA9">
            <w:pPr>
              <w:jc w:val="center"/>
              <w:rPr>
                <w:rFonts w:ascii="Franklin Gothic Book" w:hAnsi="Franklin Gothic Book"/>
              </w:rPr>
            </w:pPr>
            <w:r w:rsidRPr="00131EA9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131EA9" w:rsidRPr="00131EA9" w:rsidRDefault="00131EA9" w:rsidP="00131EA9">
            <w:pPr>
              <w:jc w:val="center"/>
              <w:rPr>
                <w:rFonts w:ascii="Franklin Gothic Book" w:hAnsi="Franklin Gothic Book"/>
              </w:rPr>
            </w:pPr>
            <w:r w:rsidRPr="00131EA9">
              <w:rPr>
                <w:rFonts w:ascii="Franklin Gothic Book" w:hAnsi="Franklin Gothic Book"/>
              </w:rPr>
              <w:t>ДИСК КОЛЕСА НАРУЖНИЙ</w:t>
            </w:r>
          </w:p>
        </w:tc>
        <w:tc>
          <w:tcPr>
            <w:tcW w:w="2326" w:type="dxa"/>
            <w:noWrap/>
            <w:vAlign w:val="center"/>
          </w:tcPr>
          <w:p w:rsidR="00131EA9" w:rsidRPr="00131EA9" w:rsidRDefault="00131EA9" w:rsidP="00131EA9">
            <w:pPr>
              <w:jc w:val="center"/>
              <w:rPr>
                <w:rFonts w:ascii="Franklin Gothic Book" w:hAnsi="Franklin Gothic Book"/>
              </w:rPr>
            </w:pPr>
            <w:r w:rsidRPr="00131EA9">
              <w:rPr>
                <w:rFonts w:ascii="Franklin Gothic Book" w:hAnsi="Franklin Gothic Book"/>
              </w:rPr>
              <w:t>441303055071</w:t>
            </w:r>
          </w:p>
        </w:tc>
        <w:tc>
          <w:tcPr>
            <w:tcW w:w="771" w:type="dxa"/>
            <w:noWrap/>
            <w:vAlign w:val="center"/>
          </w:tcPr>
          <w:p w:rsidR="00131EA9" w:rsidRPr="00131EA9" w:rsidRDefault="00131EA9" w:rsidP="00131EA9">
            <w:pPr>
              <w:jc w:val="center"/>
              <w:rPr>
                <w:rFonts w:ascii="Franklin Gothic Book" w:hAnsi="Franklin Gothic Book"/>
              </w:rPr>
            </w:pPr>
            <w:r w:rsidRPr="00131EA9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131EA9" w:rsidRPr="00131EA9" w:rsidRDefault="00131EA9" w:rsidP="00131EA9">
            <w:pPr>
              <w:jc w:val="center"/>
              <w:rPr>
                <w:rFonts w:ascii="Franklin Gothic Book" w:hAnsi="Franklin Gothic Book"/>
              </w:rPr>
            </w:pPr>
            <w:r w:rsidRPr="00131EA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131EA9" w:rsidRPr="00131EA9" w:rsidRDefault="00131EA9" w:rsidP="00131EA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131EA9" w:rsidRPr="00131EA9" w:rsidRDefault="00131EA9" w:rsidP="00131EA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31EA9" w:rsidRPr="00131EA9" w:rsidTr="00285100">
        <w:trPr>
          <w:trHeight w:val="509"/>
        </w:trPr>
        <w:tc>
          <w:tcPr>
            <w:tcW w:w="528" w:type="dxa"/>
            <w:noWrap/>
            <w:vAlign w:val="center"/>
          </w:tcPr>
          <w:p w:rsidR="00131EA9" w:rsidRPr="00131EA9" w:rsidRDefault="00131EA9" w:rsidP="00131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131EA9" w:rsidRPr="00131EA9" w:rsidRDefault="00131EA9" w:rsidP="00131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131EA9" w:rsidRPr="00131EA9" w:rsidRDefault="00131EA9" w:rsidP="00131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131EA9" w:rsidRPr="00131EA9" w:rsidRDefault="00131EA9" w:rsidP="00131EA9">
            <w:pPr>
              <w:jc w:val="center"/>
              <w:rPr>
                <w:rFonts w:ascii="Franklin Gothic Book" w:hAnsi="Franklin Gothic Book"/>
              </w:rPr>
            </w:pPr>
            <w:r w:rsidRPr="00131EA9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131EA9" w:rsidRPr="00131EA9" w:rsidRDefault="00131EA9" w:rsidP="00131EA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31EA9" w:rsidRPr="00131EA9" w:rsidTr="00285100">
        <w:trPr>
          <w:trHeight w:val="463"/>
        </w:trPr>
        <w:tc>
          <w:tcPr>
            <w:tcW w:w="528" w:type="dxa"/>
            <w:noWrap/>
            <w:vAlign w:val="center"/>
          </w:tcPr>
          <w:p w:rsidR="00131EA9" w:rsidRPr="00131EA9" w:rsidRDefault="00131EA9" w:rsidP="00131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131EA9" w:rsidRPr="00131EA9" w:rsidRDefault="00131EA9" w:rsidP="00131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131EA9" w:rsidRPr="00131EA9" w:rsidRDefault="00131EA9" w:rsidP="00131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131EA9" w:rsidRPr="00131EA9" w:rsidRDefault="00131EA9" w:rsidP="00131EA9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131EA9">
              <w:rPr>
                <w:rFonts w:ascii="Franklin Gothic Book" w:hAnsi="Franklin Gothic Book"/>
              </w:rPr>
              <w:t>Кроме того</w:t>
            </w:r>
            <w:proofErr w:type="gramEnd"/>
            <w:r w:rsidRPr="00131EA9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131EA9" w:rsidRPr="00131EA9" w:rsidRDefault="00131EA9" w:rsidP="00131EA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31EA9" w:rsidRPr="00131EA9" w:rsidTr="00285100">
        <w:trPr>
          <w:trHeight w:val="463"/>
        </w:trPr>
        <w:tc>
          <w:tcPr>
            <w:tcW w:w="528" w:type="dxa"/>
            <w:noWrap/>
            <w:vAlign w:val="center"/>
          </w:tcPr>
          <w:p w:rsidR="00131EA9" w:rsidRPr="00131EA9" w:rsidRDefault="00131EA9" w:rsidP="00131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131EA9" w:rsidRPr="00131EA9" w:rsidRDefault="00131EA9" w:rsidP="00131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131EA9" w:rsidRPr="00131EA9" w:rsidRDefault="00131EA9" w:rsidP="00131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131EA9" w:rsidRPr="00131EA9" w:rsidRDefault="00131EA9" w:rsidP="00131EA9">
            <w:pPr>
              <w:jc w:val="center"/>
              <w:rPr>
                <w:rFonts w:ascii="Franklin Gothic Book" w:hAnsi="Franklin Gothic Book"/>
              </w:rPr>
            </w:pPr>
            <w:r w:rsidRPr="00131EA9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131EA9" w:rsidRPr="00131EA9" w:rsidRDefault="00131EA9" w:rsidP="00131EA9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131EA9" w:rsidRPr="00131EA9" w:rsidRDefault="00131EA9" w:rsidP="00131EA9">
      <w:pPr>
        <w:jc w:val="both"/>
        <w:rPr>
          <w:rFonts w:ascii="Franklin Gothic Book" w:hAnsi="Franklin Gothic Book"/>
        </w:rPr>
      </w:pPr>
    </w:p>
    <w:p w:rsidR="00131EA9" w:rsidRPr="00131EA9" w:rsidRDefault="00131EA9" w:rsidP="00131EA9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131EA9">
        <w:rPr>
          <w:rFonts w:ascii="Franklin Gothic Book" w:hAnsi="Franklin Gothic Book"/>
        </w:rPr>
        <w:t xml:space="preserve">Сумма к </w:t>
      </w:r>
      <w:proofErr w:type="gramStart"/>
      <w:r w:rsidRPr="00131EA9">
        <w:rPr>
          <w:rFonts w:ascii="Franklin Gothic Book" w:hAnsi="Franklin Gothic Book"/>
        </w:rPr>
        <w:t xml:space="preserve">оплате:  </w:t>
      </w:r>
      <w:r w:rsidRPr="00131EA9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131EA9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131EA9">
        <w:rPr>
          <w:rFonts w:ascii="Franklin Gothic Book" w:hAnsi="Franklin Gothic Book"/>
        </w:rPr>
        <w:t xml:space="preserve"> </w:t>
      </w:r>
    </w:p>
    <w:p w:rsidR="00131EA9" w:rsidRPr="00131EA9" w:rsidRDefault="00131EA9" w:rsidP="00131EA9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131EA9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131EA9">
        <w:rPr>
          <w:rFonts w:ascii="Franklin Gothic Book" w:hAnsi="Franklin Gothic Book"/>
        </w:rPr>
        <w:t>даты  подписания</w:t>
      </w:r>
      <w:proofErr w:type="gramEnd"/>
      <w:r w:rsidRPr="00131EA9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131EA9">
        <w:rPr>
          <w:rFonts w:ascii="Franklin Gothic Book" w:hAnsi="Franklin Gothic Book"/>
        </w:rPr>
        <w:t>Допускается  досрочная</w:t>
      </w:r>
      <w:proofErr w:type="gramEnd"/>
      <w:r w:rsidRPr="00131EA9">
        <w:rPr>
          <w:rFonts w:ascii="Franklin Gothic Book" w:hAnsi="Franklin Gothic Book"/>
        </w:rPr>
        <w:t xml:space="preserve">  поставка Товара.</w:t>
      </w:r>
    </w:p>
    <w:p w:rsidR="00131EA9" w:rsidRPr="00131EA9" w:rsidRDefault="00131EA9" w:rsidP="00131EA9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131EA9">
        <w:rPr>
          <w:rFonts w:ascii="Franklin Gothic Book" w:hAnsi="Franklin Gothic Book"/>
        </w:rPr>
        <w:t>Товар должен быть новым, ранее не использованным.</w:t>
      </w:r>
    </w:p>
    <w:p w:rsidR="00131EA9" w:rsidRPr="00131EA9" w:rsidRDefault="00131EA9" w:rsidP="00131EA9">
      <w:pPr>
        <w:ind w:left="540"/>
        <w:jc w:val="both"/>
        <w:rPr>
          <w:rFonts w:ascii="Franklin Gothic Book" w:hAnsi="Franklin Gothic Book"/>
        </w:rPr>
      </w:pPr>
      <w:r w:rsidRPr="00131EA9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131EA9" w:rsidRPr="00131EA9" w:rsidRDefault="00131EA9" w:rsidP="00131EA9">
      <w:pPr>
        <w:ind w:left="540"/>
        <w:jc w:val="both"/>
        <w:rPr>
          <w:rFonts w:ascii="Franklin Gothic Book" w:hAnsi="Franklin Gothic Book"/>
        </w:rPr>
      </w:pPr>
      <w:r w:rsidRPr="00131EA9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131EA9" w:rsidRPr="00131EA9" w:rsidRDefault="00131EA9" w:rsidP="00961592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131EA9">
        <w:rPr>
          <w:rFonts w:ascii="Franklin Gothic Book" w:hAnsi="Franklin Gothic Book"/>
          <w:b/>
          <w:bCs/>
          <w:kern w:val="32"/>
        </w:rPr>
        <w:t xml:space="preserve">ОТ </w:t>
      </w:r>
      <w:proofErr w:type="gramStart"/>
      <w:r w:rsidRPr="00131EA9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131EA9">
        <w:rPr>
          <w:rFonts w:ascii="Franklin Gothic Book" w:hAnsi="Franklin Gothic Book"/>
          <w:b/>
          <w:bCs/>
          <w:kern w:val="32"/>
        </w:rPr>
        <w:t xml:space="preserve">                    </w:t>
      </w:r>
      <w:r w:rsidR="00961592">
        <w:rPr>
          <w:rFonts w:ascii="Franklin Gothic Book" w:hAnsi="Franklin Gothic Book"/>
          <w:b/>
          <w:bCs/>
          <w:kern w:val="32"/>
        </w:rPr>
        <w:t xml:space="preserve">                         </w:t>
      </w:r>
      <w:r w:rsidRPr="00131EA9">
        <w:rPr>
          <w:rFonts w:ascii="Franklin Gothic Book" w:hAnsi="Franklin Gothic Book"/>
          <w:b/>
          <w:bCs/>
          <w:kern w:val="32"/>
        </w:rPr>
        <w:t xml:space="preserve">              </w:t>
      </w:r>
      <w:r w:rsidRPr="00131EA9">
        <w:rPr>
          <w:rFonts w:ascii="Franklin Gothic Book" w:hAnsi="Franklin Gothic Book"/>
          <w:b/>
          <w:bCs/>
          <w:kern w:val="32"/>
        </w:rPr>
        <w:tab/>
        <w:t xml:space="preserve"> </w:t>
      </w:r>
      <w:r w:rsidR="00961592">
        <w:rPr>
          <w:rFonts w:ascii="Franklin Gothic Book" w:hAnsi="Franklin Gothic Book"/>
          <w:b/>
          <w:bCs/>
          <w:kern w:val="32"/>
        </w:rPr>
        <w:t xml:space="preserve">                                           </w:t>
      </w:r>
      <w:r w:rsidRPr="00131EA9">
        <w:rPr>
          <w:rFonts w:ascii="Franklin Gothic Book" w:hAnsi="Franklin Gothic Book"/>
          <w:b/>
          <w:bCs/>
          <w:kern w:val="32"/>
        </w:rPr>
        <w:t xml:space="preserve"> ОТ ПОКУПАТЕЛЯ:</w:t>
      </w:r>
    </w:p>
    <w:p w:rsidR="00961592" w:rsidRDefault="00131EA9" w:rsidP="00961592">
      <w:pPr>
        <w:keepNext/>
        <w:outlineLvl w:val="1"/>
        <w:rPr>
          <w:rFonts w:ascii="Franklin Gothic Book" w:hAnsi="Franklin Gothic Book"/>
          <w:bCs/>
          <w:iCs/>
        </w:rPr>
      </w:pPr>
      <w:r w:rsidRPr="00131EA9">
        <w:rPr>
          <w:rFonts w:ascii="Franklin Gothic Book" w:hAnsi="Franklin Gothic Book"/>
          <w:bCs/>
          <w:iCs/>
        </w:rPr>
        <w:t xml:space="preserve">                              </w:t>
      </w:r>
      <w:r w:rsidRPr="00131EA9">
        <w:rPr>
          <w:rFonts w:ascii="Franklin Gothic Book" w:hAnsi="Franklin Gothic Book"/>
          <w:bCs/>
          <w:iCs/>
        </w:rPr>
        <w:tab/>
        <w:t xml:space="preserve">                                                            </w:t>
      </w:r>
      <w:r w:rsidR="00961592">
        <w:rPr>
          <w:rFonts w:ascii="Franklin Gothic Book" w:hAnsi="Franklin Gothic Book"/>
          <w:bCs/>
          <w:iCs/>
        </w:rPr>
        <w:t xml:space="preserve">                               </w:t>
      </w:r>
    </w:p>
    <w:p w:rsidR="00131EA9" w:rsidRPr="00131EA9" w:rsidRDefault="00131EA9" w:rsidP="00961592">
      <w:pPr>
        <w:keepNext/>
        <w:outlineLvl w:val="1"/>
        <w:rPr>
          <w:rFonts w:ascii="Franklin Gothic Book" w:hAnsi="Franklin Gothic Book"/>
          <w:bCs/>
          <w:iCs/>
        </w:rPr>
      </w:pPr>
      <w:r w:rsidRPr="00131EA9">
        <w:rPr>
          <w:rFonts w:ascii="Franklin Gothic Book" w:hAnsi="Franklin Gothic Book"/>
          <w:bCs/>
          <w:iCs/>
        </w:rPr>
        <w:t xml:space="preserve"> __________                          </w:t>
      </w:r>
      <w:r w:rsidR="001D5670">
        <w:rPr>
          <w:rFonts w:ascii="Franklin Gothic Book" w:hAnsi="Franklin Gothic Book"/>
          <w:bCs/>
          <w:iCs/>
        </w:rPr>
        <w:t xml:space="preserve">                 </w:t>
      </w:r>
      <w:r w:rsidR="00961592">
        <w:rPr>
          <w:rFonts w:ascii="Franklin Gothic Book" w:hAnsi="Franklin Gothic Book"/>
          <w:bCs/>
          <w:iCs/>
        </w:rPr>
        <w:t xml:space="preserve">                                                          </w:t>
      </w:r>
      <w:r w:rsidR="001D5670">
        <w:rPr>
          <w:rFonts w:ascii="Franklin Gothic Book" w:hAnsi="Franklin Gothic Book"/>
          <w:bCs/>
          <w:iCs/>
        </w:rPr>
        <w:t xml:space="preserve">       </w:t>
      </w:r>
      <w:r w:rsidRPr="00131EA9">
        <w:rPr>
          <w:rFonts w:ascii="Franklin Gothic Book" w:hAnsi="Franklin Gothic Book"/>
          <w:bCs/>
          <w:iCs/>
        </w:rPr>
        <w:t xml:space="preserve">Технический директор </w:t>
      </w:r>
    </w:p>
    <w:p w:rsidR="00131EA9" w:rsidRPr="00131EA9" w:rsidRDefault="00131EA9" w:rsidP="00961592">
      <w:pPr>
        <w:keepNext/>
        <w:jc w:val="right"/>
        <w:outlineLvl w:val="1"/>
        <w:rPr>
          <w:rFonts w:ascii="Franklin Gothic Book" w:hAnsi="Franklin Gothic Book"/>
          <w:bCs/>
          <w:iCs/>
        </w:rPr>
      </w:pPr>
      <w:r w:rsidRPr="00131EA9">
        <w:rPr>
          <w:rFonts w:ascii="Franklin Gothic Book" w:hAnsi="Franklin Gothic Book"/>
          <w:bCs/>
          <w:iCs/>
        </w:rPr>
        <w:t xml:space="preserve">                                                                </w:t>
      </w:r>
      <w:r w:rsidR="001D5670">
        <w:rPr>
          <w:rFonts w:ascii="Franklin Gothic Book" w:hAnsi="Franklin Gothic Book"/>
          <w:bCs/>
          <w:iCs/>
        </w:rPr>
        <w:t xml:space="preserve">       </w:t>
      </w:r>
      <w:r w:rsidRPr="00131EA9">
        <w:rPr>
          <w:rFonts w:ascii="Franklin Gothic Book" w:hAnsi="Franklin Gothic Book"/>
          <w:bCs/>
          <w:iCs/>
        </w:rPr>
        <w:t xml:space="preserve">ПАО «НМТП» </w:t>
      </w:r>
    </w:p>
    <w:p w:rsidR="00961592" w:rsidRDefault="00131EA9" w:rsidP="00961592">
      <w:pPr>
        <w:keepNext/>
        <w:jc w:val="right"/>
        <w:outlineLvl w:val="1"/>
        <w:rPr>
          <w:rFonts w:ascii="Franklin Gothic Book" w:hAnsi="Franklin Gothic Book"/>
          <w:bCs/>
          <w:iCs/>
        </w:rPr>
      </w:pPr>
      <w:r w:rsidRPr="00131EA9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</w:t>
      </w:r>
      <w:r w:rsidR="00961592">
        <w:rPr>
          <w:rFonts w:ascii="Franklin Gothic Book" w:hAnsi="Franklin Gothic Book"/>
          <w:bCs/>
          <w:iCs/>
        </w:rPr>
        <w:t xml:space="preserve">             </w:t>
      </w:r>
    </w:p>
    <w:p w:rsidR="00131EA9" w:rsidRPr="00131EA9" w:rsidRDefault="00131EA9" w:rsidP="00961592">
      <w:pPr>
        <w:keepNext/>
        <w:outlineLvl w:val="1"/>
        <w:rPr>
          <w:rFonts w:ascii="Franklin Gothic Book" w:hAnsi="Franklin Gothic Book"/>
          <w:bCs/>
          <w:iCs/>
        </w:rPr>
      </w:pPr>
      <w:r w:rsidRPr="00131EA9">
        <w:rPr>
          <w:rFonts w:ascii="Franklin Gothic Book" w:hAnsi="Franklin Gothic Book"/>
        </w:rPr>
        <w:t>__________________ __________</w:t>
      </w:r>
      <w:r w:rsidR="001D5670">
        <w:rPr>
          <w:rFonts w:ascii="Franklin Gothic Book" w:hAnsi="Franklin Gothic Book"/>
        </w:rPr>
        <w:t xml:space="preserve">          </w:t>
      </w:r>
      <w:r w:rsidR="00961592">
        <w:rPr>
          <w:rFonts w:ascii="Franklin Gothic Book" w:hAnsi="Franklin Gothic Book"/>
        </w:rPr>
        <w:t xml:space="preserve">                                              </w:t>
      </w:r>
      <w:r w:rsidR="001D5670">
        <w:rPr>
          <w:rFonts w:ascii="Franklin Gothic Book" w:hAnsi="Franklin Gothic Book"/>
        </w:rPr>
        <w:t xml:space="preserve"> </w:t>
      </w:r>
      <w:r w:rsidR="001D5670">
        <w:rPr>
          <w:rFonts w:ascii="Franklin Gothic Book" w:hAnsi="Franklin Gothic Book"/>
        </w:rPr>
        <w:tab/>
        <w:t xml:space="preserve">   </w:t>
      </w:r>
      <w:r w:rsidRPr="00131EA9">
        <w:rPr>
          <w:rFonts w:ascii="Franklin Gothic Book" w:hAnsi="Franklin Gothic Book"/>
        </w:rPr>
        <w:t xml:space="preserve">______________ </w:t>
      </w:r>
      <w:r w:rsidRPr="00131EA9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131EA9">
        <w:rPr>
          <w:rFonts w:ascii="Franklin Gothic Book" w:hAnsi="Franklin Gothic Book"/>
          <w:bCs/>
          <w:iCs/>
        </w:rPr>
        <w:t>Белухин</w:t>
      </w:r>
      <w:proofErr w:type="spellEnd"/>
    </w:p>
    <w:p w:rsidR="00131EA9" w:rsidRPr="00131EA9" w:rsidRDefault="00131EA9" w:rsidP="00131EA9">
      <w:pPr>
        <w:rPr>
          <w:rFonts w:ascii="Franklin Gothic Book" w:hAnsi="Franklin Gothic Book"/>
        </w:rPr>
      </w:pPr>
    </w:p>
    <w:p w:rsidR="00131EA9" w:rsidRPr="00131EA9" w:rsidRDefault="00131EA9" w:rsidP="00961592">
      <w:pPr>
        <w:rPr>
          <w:rFonts w:ascii="Franklin Gothic Book" w:hAnsi="Franklin Gothic Book"/>
        </w:rPr>
      </w:pPr>
      <w:r w:rsidRPr="00131EA9">
        <w:rPr>
          <w:rFonts w:ascii="Franklin Gothic Book" w:hAnsi="Franklin Gothic Book"/>
        </w:rPr>
        <w:t>«___»_______________2017</w:t>
      </w:r>
      <w:r w:rsidR="001D5670">
        <w:rPr>
          <w:rFonts w:ascii="Franklin Gothic Book" w:hAnsi="Franklin Gothic Book"/>
        </w:rPr>
        <w:t xml:space="preserve"> г.              </w:t>
      </w:r>
      <w:r w:rsidR="00961592">
        <w:rPr>
          <w:rFonts w:ascii="Franklin Gothic Book" w:hAnsi="Franklin Gothic Book"/>
        </w:rPr>
        <w:t xml:space="preserve">                                             </w:t>
      </w:r>
      <w:r w:rsidR="001D5670">
        <w:rPr>
          <w:rFonts w:ascii="Franklin Gothic Book" w:hAnsi="Franklin Gothic Book"/>
        </w:rPr>
        <w:t xml:space="preserve">      </w:t>
      </w:r>
      <w:r w:rsidRPr="00131EA9">
        <w:rPr>
          <w:rFonts w:ascii="Franklin Gothic Book" w:hAnsi="Franklin Gothic Book"/>
        </w:rPr>
        <w:t>«___»______________ 2017 г.</w:t>
      </w:r>
    </w:p>
    <w:p w:rsidR="00164D8F" w:rsidRPr="00131EA9" w:rsidRDefault="00164D8F" w:rsidP="00164D8F">
      <w:pPr>
        <w:rPr>
          <w:rFonts w:ascii="Franklin Gothic Book" w:eastAsia="Calibri" w:hAnsi="Franklin Gothic Book"/>
          <w:b/>
          <w:lang w:eastAsia="en-US"/>
        </w:rPr>
      </w:pPr>
    </w:p>
    <w:p w:rsidR="00BD6A3C" w:rsidRPr="00131EA9" w:rsidRDefault="00BD6A3C" w:rsidP="00783202">
      <w:pPr>
        <w:rPr>
          <w:rFonts w:ascii="Franklin Gothic Book" w:hAnsi="Franklin Gothic Book"/>
          <w:b/>
        </w:rPr>
      </w:pPr>
    </w:p>
    <w:p w:rsidR="00131EA9" w:rsidRPr="00131EA9" w:rsidRDefault="00131EA9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131EA9" w:rsidRPr="00131EA9" w:rsidRDefault="00131EA9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131EA9" w:rsidRPr="00131EA9" w:rsidRDefault="00131EA9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131EA9" w:rsidRDefault="00131EA9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131EA9" w:rsidRDefault="00131EA9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131EA9" w:rsidRDefault="00131EA9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131EA9" w:rsidRDefault="00131EA9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131EA9" w:rsidRDefault="00131EA9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131EA9" w:rsidRDefault="00131EA9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131EA9" w:rsidRDefault="00131EA9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131EA9" w:rsidRDefault="00131EA9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131EA9" w:rsidRDefault="00131EA9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131EA9" w:rsidRDefault="00131EA9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131EA9" w:rsidRDefault="00131EA9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131EA9" w:rsidRDefault="00131EA9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131EA9" w:rsidRDefault="00131EA9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131EA9" w:rsidRDefault="00131EA9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131EA9" w:rsidRDefault="00131EA9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131EA9" w:rsidRDefault="00131EA9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lastRenderedPageBreak/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</w:t>
      </w:r>
      <w:r w:rsidR="00835DD9">
        <w:rPr>
          <w:rFonts w:ascii="Franklin Gothic Book" w:eastAsia="Calibri" w:hAnsi="Franklin Gothic Book"/>
          <w:b/>
          <w:lang w:eastAsia="en-US"/>
        </w:rPr>
        <w:t>7</w:t>
      </w:r>
      <w:r w:rsidRPr="00E47C79">
        <w:rPr>
          <w:rFonts w:ascii="Franklin Gothic Book" w:eastAsia="Calibri" w:hAnsi="Franklin Gothic Book"/>
          <w:b/>
          <w:lang w:eastAsia="en-US"/>
        </w:rPr>
        <w:t xml:space="preserve">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5B31B4">
      <w:pPr>
        <w:tabs>
          <w:tab w:val="left" w:pos="0"/>
          <w:tab w:val="left" w:pos="180"/>
          <w:tab w:val="left" w:pos="309"/>
        </w:tabs>
        <w:ind w:left="32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5B31B4">
      <w:pPr>
        <w:tabs>
          <w:tab w:val="left" w:pos="0"/>
          <w:tab w:val="left" w:pos="3780"/>
        </w:tabs>
        <w:ind w:left="32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F70E0C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5B31B4" w:rsidRPr="0031462F" w:rsidRDefault="005B31B4" w:rsidP="005B31B4">
      <w:pPr>
        <w:tabs>
          <w:tab w:val="left" w:pos="0"/>
          <w:tab w:val="left" w:pos="180"/>
          <w:tab w:val="left" w:pos="309"/>
        </w:tabs>
        <w:ind w:left="32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5B31B4" w:rsidRPr="002902DF" w:rsidRDefault="005B31B4" w:rsidP="005B31B4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A02458">
        <w:rPr>
          <w:rFonts w:ascii="Franklin Gothic Book" w:hAnsi="Franklin Gothic Book"/>
          <w:vertAlign w:val="superscript"/>
        </w:rPr>
        <w:t>гарантийный период</w:t>
      </w:r>
      <w:r>
        <w:rPr>
          <w:rFonts w:ascii="Franklin Gothic Book" w:hAnsi="Franklin Gothic Book"/>
          <w:vertAlign w:val="superscript"/>
        </w:rPr>
        <w:t xml:space="preserve">, </w:t>
      </w:r>
      <w:r w:rsidR="00A02458">
        <w:rPr>
          <w:rFonts w:ascii="Franklin Gothic Book" w:hAnsi="Franklin Gothic Book"/>
          <w:vertAlign w:val="superscript"/>
        </w:rPr>
        <w:t>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</w:t>
      </w:r>
      <w:r w:rsidRPr="005E64EC">
        <w:rPr>
          <w:rFonts w:ascii="Franklin Gothic Book" w:hAnsi="Franklin Gothic Book"/>
        </w:rPr>
        <w:lastRenderedPageBreak/>
        <w:t>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F70E0C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1D5670">
        <w:rPr>
          <w:rFonts w:ascii="Franklin Gothic Book" w:hAnsi="Franklin Gothic Book"/>
          <w:vertAlign w:val="superscript"/>
        </w:rPr>
        <w:t>д</w:t>
      </w:r>
      <w:r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02458" w:rsidRPr="0031462F" w:rsidRDefault="00A02458" w:rsidP="00A02458">
      <w:pPr>
        <w:tabs>
          <w:tab w:val="left" w:pos="0"/>
          <w:tab w:val="left" w:pos="180"/>
          <w:tab w:val="left" w:pos="309"/>
        </w:tabs>
        <w:ind w:left="32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02458" w:rsidRPr="002902DF" w:rsidRDefault="00A02458" w:rsidP="00A0245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40" w:tblpY="1"/>
        <w:tblOverlap w:val="never"/>
        <w:tblW w:w="10627" w:type="dxa"/>
        <w:tblLook w:val="0000" w:firstRow="0" w:lastRow="0" w:firstColumn="0" w:lastColumn="0" w:noHBand="0" w:noVBand="0"/>
      </w:tblPr>
      <w:tblGrid>
        <w:gridCol w:w="575"/>
        <w:gridCol w:w="3815"/>
        <w:gridCol w:w="1984"/>
        <w:gridCol w:w="992"/>
        <w:gridCol w:w="993"/>
        <w:gridCol w:w="1134"/>
        <w:gridCol w:w="1134"/>
      </w:tblGrid>
      <w:tr w:rsidR="00D4274B" w:rsidRPr="00E14492" w:rsidTr="00D4274B">
        <w:trPr>
          <w:trHeight w:val="5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D4274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14492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1D5670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14492">
              <w:rPr>
                <w:rFonts w:ascii="Franklin Gothic Book" w:hAnsi="Franklin Gothic Book"/>
                <w:b/>
                <w:color w:val="000000"/>
              </w:rPr>
              <w:t xml:space="preserve">Наименование </w:t>
            </w:r>
            <w:r w:rsidR="001D5670">
              <w:rPr>
                <w:rFonts w:ascii="Franklin Gothic Book" w:hAnsi="Franklin Gothic Book"/>
                <w:b/>
                <w:color w:val="000000"/>
              </w:rPr>
              <w:t>СЗЧ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1D5670">
            <w:pPr>
              <w:ind w:right="-91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14492">
              <w:rPr>
                <w:rFonts w:ascii="Franklin Gothic Book" w:hAnsi="Franklin Gothic Book"/>
                <w:b/>
                <w:color w:val="000000"/>
              </w:rPr>
              <w:t>Катал. № /</w:t>
            </w:r>
            <w:r w:rsidR="001D5670">
              <w:rPr>
                <w:rFonts w:ascii="Franklin Gothic Book" w:hAnsi="Franklin Gothic Book"/>
                <w:b/>
                <w:color w:val="000000"/>
              </w:rPr>
              <w:t>технические параметры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1D5670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14492">
              <w:rPr>
                <w:rFonts w:ascii="Franklin Gothic Book" w:hAnsi="Franklin Gothic Book"/>
                <w:b/>
                <w:color w:val="000000"/>
              </w:rPr>
              <w:t>Кол-во.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D4274B">
            <w:pPr>
              <w:ind w:right="-108" w:hanging="108"/>
              <w:rPr>
                <w:rFonts w:ascii="Franklin Gothic Book" w:hAnsi="Franklin Gothic Book"/>
                <w:b/>
                <w:highlight w:val="yellow"/>
              </w:rPr>
            </w:pPr>
            <w:r w:rsidRPr="00E14492">
              <w:rPr>
                <w:rFonts w:ascii="Franklin Gothic Book" w:hAnsi="Franklin Gothic Book"/>
                <w:b/>
              </w:rPr>
              <w:t xml:space="preserve"> Цена, без НДС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D4274B">
            <w:pPr>
              <w:jc w:val="center"/>
              <w:rPr>
                <w:rFonts w:ascii="Franklin Gothic Book" w:hAnsi="Franklin Gothic Book"/>
                <w:b/>
              </w:rPr>
            </w:pPr>
            <w:r w:rsidRPr="00E14492">
              <w:rPr>
                <w:rFonts w:ascii="Franklin Gothic Book" w:hAnsi="Franklin Gothic Book"/>
                <w:b/>
              </w:rPr>
              <w:t>Сумма, без НДС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74B" w:rsidRPr="00E14492" w:rsidRDefault="00D4274B" w:rsidP="00D4274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1D5670" w:rsidRPr="00E14492" w:rsidTr="00285100">
        <w:trPr>
          <w:trHeight w:val="510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5670" w:rsidRDefault="001D5670" w:rsidP="00D4274B">
            <w:pPr>
              <w:jc w:val="center"/>
              <w:rPr>
                <w:rFonts w:ascii="Franklin Gothic Book" w:hAnsi="Franklin Gothic Book"/>
                <w:b/>
              </w:rPr>
            </w:pPr>
            <w:r w:rsidRPr="001D5670">
              <w:rPr>
                <w:rFonts w:ascii="Franklin Gothic Book" w:hAnsi="Franklin Gothic Book"/>
                <w:b/>
              </w:rPr>
              <w:t>погрузчик ТОЙОТА 8-FD50</w:t>
            </w:r>
          </w:p>
        </w:tc>
      </w:tr>
      <w:tr w:rsidR="00D4274B" w:rsidRPr="00E14492" w:rsidTr="00835DD9">
        <w:trPr>
          <w:trHeight w:val="2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74B" w:rsidRPr="00E14492" w:rsidRDefault="00D4274B" w:rsidP="00285100">
            <w:pPr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>1.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1D5670" w:rsidP="00D4274B">
            <w:pPr>
              <w:rPr>
                <w:rFonts w:ascii="Franklin Gothic Book" w:hAnsi="Franklin Gothic Book"/>
              </w:rPr>
            </w:pPr>
            <w:r w:rsidRPr="001D5670">
              <w:rPr>
                <w:rFonts w:ascii="Franklin Gothic Book" w:hAnsi="Franklin Gothic Book"/>
              </w:rPr>
              <w:t>ДИСК КОЛЕСА НАРУЖНИЙ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1D5670" w:rsidP="00D4274B">
            <w:pPr>
              <w:jc w:val="center"/>
              <w:rPr>
                <w:rFonts w:ascii="Franklin Gothic Book" w:hAnsi="Franklin Gothic Book"/>
              </w:rPr>
            </w:pPr>
            <w:r w:rsidRPr="001D5670">
              <w:rPr>
                <w:rFonts w:ascii="Franklin Gothic Book" w:hAnsi="Franklin Gothic Book"/>
              </w:rPr>
              <w:t>441303055071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74B" w:rsidRPr="00E14492" w:rsidRDefault="001D5670" w:rsidP="00D4274B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 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D4274B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D4274B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74B" w:rsidRPr="00E14492" w:rsidRDefault="00D4274B" w:rsidP="00D4274B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1D5670" w:rsidRPr="00E14492" w:rsidTr="00285100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670" w:rsidRPr="00E14492" w:rsidRDefault="001D5670" w:rsidP="00D4274B">
            <w:pPr>
              <w:rPr>
                <w:rFonts w:ascii="Franklin Gothic Book" w:hAnsi="Franklin Gothic Book"/>
              </w:rPr>
            </w:pPr>
          </w:p>
        </w:tc>
        <w:tc>
          <w:tcPr>
            <w:tcW w:w="5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670" w:rsidRPr="00E14492" w:rsidRDefault="001D5670" w:rsidP="00D4274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5670" w:rsidRPr="00E14492" w:rsidRDefault="001D5670" w:rsidP="00D4274B">
            <w:pPr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670" w:rsidRPr="00E14492" w:rsidRDefault="001D5670" w:rsidP="00D4274B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670" w:rsidRPr="00E14492" w:rsidRDefault="001D5670" w:rsidP="00D4274B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99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7029"/>
        <w:gridCol w:w="1761"/>
      </w:tblGrid>
      <w:tr w:rsidR="009A6634" w:rsidTr="00285100">
        <w:trPr>
          <w:trHeight w:val="589"/>
          <w:jc w:val="center"/>
        </w:trPr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1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285100">
        <w:trPr>
          <w:trHeight w:val="286"/>
          <w:jc w:val="center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285100">
        <w:trPr>
          <w:cantSplit/>
          <w:trHeight w:val="302"/>
          <w:jc w:val="center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285100">
        <w:trPr>
          <w:cantSplit/>
          <w:trHeight w:val="302"/>
          <w:jc w:val="center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Pr="001D5670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1D5670">
        <w:rPr>
          <w:rFonts w:ascii="Franklin Gothic Book" w:hAnsi="Franklin Gothic Book"/>
        </w:rPr>
        <w:t>Участник</w:t>
      </w:r>
      <w:r w:rsidR="003F4375" w:rsidRPr="001D5670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1D5670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1D5670">
        <w:rPr>
          <w:rFonts w:ascii="Franklin Gothic Book" w:hAnsi="Franklin Gothic Book"/>
        </w:rPr>
        <w:t>Участник</w:t>
      </w:r>
      <w:r w:rsidR="003F4375" w:rsidRPr="001D5670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1D5670">
        <w:rPr>
          <w:rFonts w:ascii="Franklin Gothic Book" w:hAnsi="Franklin Gothic Book"/>
        </w:rPr>
        <w:t xml:space="preserve">на поставку </w:t>
      </w:r>
      <w:r w:rsidR="001D5670" w:rsidRPr="001D5670">
        <w:rPr>
          <w:rFonts w:ascii="Franklin Gothic Book" w:hAnsi="Franklin Gothic Book"/>
        </w:rPr>
        <w:t xml:space="preserve">сменно-запасных частей к погрузчикам ТОЙОТА 8-FD50 </w:t>
      </w:r>
      <w:r w:rsidR="003F4375" w:rsidRPr="001D5670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1D5670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1D5670">
        <w:rPr>
          <w:rFonts w:ascii="Franklin Gothic Book" w:hAnsi="Franklin Gothic Book"/>
        </w:rPr>
        <w:t>Участник</w:t>
      </w:r>
      <w:r w:rsidR="003F4375" w:rsidRPr="001D5670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1D5670">
        <w:rPr>
          <w:rFonts w:ascii="Franklin Gothic Book" w:hAnsi="Franklin Gothic Book"/>
        </w:rPr>
        <w:t xml:space="preserve">тветствии с условиями закупки, </w:t>
      </w:r>
      <w:r w:rsidR="003F4375" w:rsidRPr="001D5670">
        <w:rPr>
          <w:rFonts w:ascii="Franklin Gothic Book" w:hAnsi="Franklin Gothic Book"/>
        </w:rPr>
        <w:t xml:space="preserve">прилагаемым </w:t>
      </w:r>
      <w:r w:rsidR="002E597A" w:rsidRPr="001D5670">
        <w:rPr>
          <w:rFonts w:ascii="Franklin Gothic Book" w:hAnsi="Franklin Gothic Book"/>
        </w:rPr>
        <w:t>проектом</w:t>
      </w:r>
      <w:r w:rsidR="003F4375" w:rsidRPr="001D5670">
        <w:rPr>
          <w:rFonts w:ascii="Franklin Gothic Book" w:hAnsi="Franklin Gothic Book"/>
        </w:rPr>
        <w:t xml:space="preserve"> договора</w:t>
      </w:r>
      <w:r w:rsidR="002E597A" w:rsidRPr="001D5670">
        <w:rPr>
          <w:rFonts w:ascii="Franklin Gothic Book" w:hAnsi="Franklin Gothic Book"/>
        </w:rPr>
        <w:t xml:space="preserve"> и техническим заданием</w:t>
      </w:r>
      <w:r w:rsidR="003F4375" w:rsidRPr="001D5670">
        <w:rPr>
          <w:rFonts w:ascii="Franklin Gothic Book" w:hAnsi="Franklin Gothic Book"/>
        </w:rPr>
        <w:t>.</w:t>
      </w:r>
      <w:r w:rsidR="002E597A" w:rsidRPr="001D5670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закупки:</w:t>
      </w:r>
      <w:r w:rsidR="002370C6" w:rsidRPr="00E27B3F">
        <w:rPr>
          <w:rFonts w:ascii="Franklin Gothic Book" w:hAnsi="Franklin Gothic Book"/>
        </w:rPr>
        <w:t xml:space="preserve"> </w:t>
      </w:r>
      <w:r w:rsidR="001D5670">
        <w:rPr>
          <w:rFonts w:ascii="Franklin Gothic Book" w:hAnsi="Franklin Gothic Book"/>
          <w:u w:val="single"/>
        </w:rPr>
        <w:t>Поставка с</w:t>
      </w:r>
      <w:r w:rsidR="001D5670" w:rsidRPr="001D5670">
        <w:rPr>
          <w:rFonts w:ascii="Franklin Gothic Book" w:hAnsi="Franklin Gothic Book"/>
          <w:u w:val="single"/>
        </w:rPr>
        <w:t>менно-запасных частей к погрузчикам ТОЙОТА 8-FD50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E0738C" w:rsidRDefault="00FD67B4" w:rsidP="00E0738C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>–начальник отдела тендеров и экспертиз Зайцев В.А.;</w:t>
            </w:r>
          </w:p>
          <w:p w:rsidR="00FD67B4" w:rsidRPr="006A0D8B" w:rsidRDefault="00FD67B4" w:rsidP="00E0738C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1D5670">
              <w:rPr>
                <w:rFonts w:ascii="Franklin Gothic Book" w:hAnsi="Franklin Gothic Book"/>
              </w:rPr>
              <w:t>48-16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1D5670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1D5670">
              <w:rPr>
                <w:rFonts w:ascii="Franklin Gothic Book" w:hAnsi="Franklin Gothic Book"/>
              </w:rPr>
              <w:t>Ришава Кристина Елвиевна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EC0845" w:rsidRPr="00EC0845">
              <w:rPr>
                <w:rFonts w:ascii="Franklin Gothic Book" w:hAnsi="Franklin Gothic Book"/>
              </w:rPr>
              <w:t>Поставка сменно-запасных частей к погрузчикам ТОЙОТА 8-FD50</w:t>
            </w:r>
            <w:r w:rsidR="00EC0845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72112B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EC0845">
              <w:rPr>
                <w:rFonts w:ascii="Franklin Gothic Book" w:hAnsi="Franklin Gothic Book"/>
              </w:rPr>
              <w:t>277 536,00</w:t>
            </w:r>
            <w:r w:rsidR="00A45E40" w:rsidRPr="00A45E40">
              <w:rPr>
                <w:rFonts w:ascii="Franklin Gothic Book" w:hAnsi="Franklin Gothic Book"/>
              </w:rPr>
              <w:t xml:space="preserve"> (двести</w:t>
            </w:r>
            <w:r w:rsidR="0072112B">
              <w:rPr>
                <w:rFonts w:ascii="Franklin Gothic Book" w:hAnsi="Franklin Gothic Book"/>
              </w:rPr>
              <w:t xml:space="preserve"> семьдесят семь тысяч пятьсот тридцать шесть)</w:t>
            </w:r>
            <w:r w:rsidR="00A45E40" w:rsidRPr="00A45E40">
              <w:rPr>
                <w:rFonts w:ascii="Franklin Gothic Book" w:hAnsi="Franklin Gothic Book"/>
              </w:rPr>
              <w:t xml:space="preserve"> рубл</w:t>
            </w:r>
            <w:r w:rsidR="0072112B">
              <w:rPr>
                <w:rFonts w:ascii="Franklin Gothic Book" w:hAnsi="Franklin Gothic Book"/>
              </w:rPr>
              <w:t>ей</w:t>
            </w:r>
            <w:r w:rsidR="00A45E40" w:rsidRPr="00A45E40">
              <w:rPr>
                <w:rFonts w:ascii="Franklin Gothic Book" w:hAnsi="Franklin Gothic Book"/>
              </w:rPr>
              <w:t xml:space="preserve"> </w:t>
            </w:r>
            <w:r w:rsidR="0072112B">
              <w:rPr>
                <w:rFonts w:ascii="Franklin Gothic Book" w:hAnsi="Franklin Gothic Book"/>
              </w:rPr>
              <w:t>00 копее</w:t>
            </w:r>
            <w:r w:rsidR="00A45E40" w:rsidRPr="00A45E40">
              <w:rPr>
                <w:rFonts w:ascii="Franklin Gothic Book" w:hAnsi="Franklin Gothic Book"/>
              </w:rPr>
              <w:t>к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59169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</w:t>
            </w:r>
            <w:r w:rsidR="009F348B">
              <w:rPr>
                <w:rFonts w:ascii="Franklin Gothic Book" w:hAnsi="Franklin Gothic Book"/>
              </w:rPr>
              <w:t>сковскому вр</w:t>
            </w:r>
            <w:r w:rsidR="00A45E40">
              <w:rPr>
                <w:rFonts w:ascii="Franklin Gothic Book" w:hAnsi="Franklin Gothic Book"/>
              </w:rPr>
              <w:t xml:space="preserve">емени </w:t>
            </w:r>
            <w:r w:rsidR="0072112B">
              <w:rPr>
                <w:rFonts w:ascii="Franklin Gothic Book" w:hAnsi="Franklin Gothic Book"/>
              </w:rPr>
              <w:t>2</w:t>
            </w:r>
            <w:r w:rsidR="00591695" w:rsidRPr="00591695">
              <w:rPr>
                <w:rFonts w:ascii="Franklin Gothic Book" w:hAnsi="Franklin Gothic Book"/>
              </w:rPr>
              <w:t>3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B942D3">
              <w:rPr>
                <w:rFonts w:ascii="Franklin Gothic Book" w:hAnsi="Franklin Gothic Book"/>
              </w:rPr>
              <w:t>марта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3C7943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72112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72112B">
              <w:rPr>
                <w:rFonts w:ascii="Franklin Gothic Book" w:hAnsi="Franklin Gothic Book"/>
              </w:rPr>
              <w:t>19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A45E40">
              <w:rPr>
                <w:rFonts w:ascii="Franklin Gothic Book" w:hAnsi="Franklin Gothic Book"/>
              </w:rPr>
              <w:t>апреля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8A64E5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59169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591695">
              <w:rPr>
                <w:rFonts w:ascii="Franklin Gothic Book" w:hAnsi="Franklin Gothic Book"/>
                <w:lang w:val="en-US"/>
              </w:rPr>
              <w:t>10</w:t>
            </w:r>
            <w:r w:rsidR="0072112B">
              <w:rPr>
                <w:rFonts w:ascii="Franklin Gothic Book" w:hAnsi="Franklin Gothic Book"/>
              </w:rPr>
              <w:t xml:space="preserve"> марта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540385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591695">
              <w:rPr>
                <w:rFonts w:ascii="Franklin Gothic Book" w:hAnsi="Franklin Gothic Book"/>
                <w:lang w:val="en-US"/>
              </w:rPr>
              <w:t>20</w:t>
            </w:r>
            <w:bookmarkStart w:id="20" w:name="_GoBack"/>
            <w:bookmarkEnd w:id="20"/>
            <w:r w:rsidR="00B942D3">
              <w:rPr>
                <w:rFonts w:ascii="Franklin Gothic Book" w:hAnsi="Franklin Gothic Book"/>
              </w:rPr>
              <w:t xml:space="preserve"> </w:t>
            </w:r>
            <w:r w:rsidR="00F77C1C">
              <w:rPr>
                <w:rFonts w:ascii="Franklin Gothic Book" w:hAnsi="Franklin Gothic Book"/>
              </w:rPr>
              <w:t>марта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3C7943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</w:p>
          <w:p w:rsidR="0072112B" w:rsidRPr="0072112B" w:rsidRDefault="0072112B" w:rsidP="0072112B">
            <w:pPr>
              <w:numPr>
                <w:ilvl w:val="1"/>
                <w:numId w:val="40"/>
              </w:numPr>
              <w:jc w:val="both"/>
              <w:rPr>
                <w:rFonts w:ascii="Franklin Gothic Book" w:hAnsi="Franklin Gothic Book"/>
              </w:rPr>
            </w:pPr>
            <w:r w:rsidRPr="0072112B">
              <w:rPr>
                <w:rFonts w:ascii="Franklin Gothic Book" w:hAnsi="Franklin Gothic Book"/>
              </w:rPr>
              <w:t>Покупатель производит оплату поставленного Товара в срок не позднее 30 (тридцати) календарных дней с даты поступления Товара на склад Покупателя.</w:t>
            </w:r>
            <w:r w:rsidR="00E0738C" w:rsidRPr="00E0738C">
              <w:rPr>
                <w:rFonts w:ascii="Franklin Gothic Book" w:hAnsi="Franklin Gothic Book"/>
              </w:rPr>
              <w:t xml:space="preserve"> </w:t>
            </w:r>
            <w:r w:rsidRPr="0072112B">
              <w:rPr>
                <w:rFonts w:ascii="Franklin Gothic Book" w:hAnsi="Franklin Gothic Book"/>
              </w:rPr>
              <w:t xml:space="preserve">Оплата </w:t>
            </w:r>
            <w:proofErr w:type="gramStart"/>
            <w:r w:rsidRPr="0072112B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72112B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 Поставщик предоставляет Покупателю заверенную копию ГТД,</w:t>
            </w:r>
            <w:r w:rsidR="00E0738C" w:rsidRPr="00E0738C">
              <w:rPr>
                <w:rFonts w:ascii="Franklin Gothic Book" w:hAnsi="Franklin Gothic Book"/>
              </w:rPr>
              <w:t xml:space="preserve"> </w:t>
            </w:r>
            <w:r w:rsidRPr="0072112B">
              <w:rPr>
                <w:rFonts w:ascii="Franklin Gothic Book" w:hAnsi="Franklin Gothic Book"/>
              </w:rPr>
              <w:t>либо реквизиты ГТД на поставленный Товар.</w:t>
            </w:r>
          </w:p>
          <w:p w:rsidR="0072112B" w:rsidRPr="0072112B" w:rsidRDefault="0072112B" w:rsidP="0072112B">
            <w:pPr>
              <w:numPr>
                <w:ilvl w:val="1"/>
                <w:numId w:val="40"/>
              </w:numPr>
              <w:jc w:val="both"/>
              <w:rPr>
                <w:rFonts w:ascii="Franklin Gothic Book" w:hAnsi="Franklin Gothic Book"/>
              </w:rPr>
            </w:pPr>
            <w:r w:rsidRPr="0072112B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72112B">
              <w:rPr>
                <w:rFonts w:ascii="Franklin Gothic Book" w:hAnsi="Franklin Gothic Book"/>
              </w:rPr>
              <w:t>себя  все</w:t>
            </w:r>
            <w:proofErr w:type="gramEnd"/>
            <w:r w:rsidRPr="0072112B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72112B" w:rsidP="0072112B">
            <w:pPr>
              <w:numPr>
                <w:ilvl w:val="1"/>
                <w:numId w:val="40"/>
              </w:numPr>
              <w:jc w:val="both"/>
              <w:rPr>
                <w:rFonts w:ascii="Franklin Gothic Book" w:hAnsi="Franklin Gothic Book"/>
              </w:rPr>
            </w:pPr>
            <w:r w:rsidRPr="0072112B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72112B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72112B">
              <w:rPr>
                <w:rFonts w:ascii="Franklin Gothic Book" w:hAnsi="Franklin Gothic Book"/>
              </w:rPr>
              <w:t xml:space="preserve"> счета банка Покупателя</w:t>
            </w:r>
            <w:r w:rsidR="00B966ED" w:rsidRPr="00B966ED">
              <w:rPr>
                <w:rFonts w:ascii="Franklin Gothic Book" w:hAnsi="Franklin Gothic Book"/>
              </w:rPr>
              <w:t>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6BB" w:rsidRDefault="009106BB">
      <w:r>
        <w:separator/>
      </w:r>
    </w:p>
  </w:endnote>
  <w:endnote w:type="continuationSeparator" w:id="0">
    <w:p w:rsidR="009106BB" w:rsidRDefault="0091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6BB" w:rsidRDefault="009106BB">
    <w:pPr>
      <w:pStyle w:val="afa"/>
    </w:pPr>
  </w:p>
  <w:p w:rsidR="009106BB" w:rsidRDefault="009106B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6BB" w:rsidRDefault="009106BB">
      <w:r>
        <w:separator/>
      </w:r>
    </w:p>
  </w:footnote>
  <w:footnote w:type="continuationSeparator" w:id="0">
    <w:p w:rsidR="009106BB" w:rsidRDefault="0091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20DAAB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4B64CEB"/>
    <w:multiLevelType w:val="multilevel"/>
    <w:tmpl w:val="DD92D3D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5B5FA1"/>
    <w:multiLevelType w:val="multilevel"/>
    <w:tmpl w:val="91748B1E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025C0"/>
    <w:multiLevelType w:val="hybridMultilevel"/>
    <w:tmpl w:val="A7BA1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34C01FB"/>
    <w:multiLevelType w:val="hybridMultilevel"/>
    <w:tmpl w:val="4BEA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0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9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7"/>
  </w:num>
  <w:num w:numId="2">
    <w:abstractNumId w:val="36"/>
  </w:num>
  <w:num w:numId="3">
    <w:abstractNumId w:val="38"/>
  </w:num>
  <w:num w:numId="4">
    <w:abstractNumId w:val="21"/>
  </w:num>
  <w:num w:numId="5">
    <w:abstractNumId w:val="5"/>
  </w:num>
  <w:num w:numId="6">
    <w:abstractNumId w:val="25"/>
  </w:num>
  <w:num w:numId="7">
    <w:abstractNumId w:val="33"/>
  </w:num>
  <w:num w:numId="8">
    <w:abstractNumId w:val="29"/>
  </w:num>
  <w:num w:numId="9">
    <w:abstractNumId w:val="42"/>
  </w:num>
  <w:num w:numId="10">
    <w:abstractNumId w:val="12"/>
  </w:num>
  <w:num w:numId="11">
    <w:abstractNumId w:val="43"/>
  </w:num>
  <w:num w:numId="12">
    <w:abstractNumId w:val="34"/>
  </w:num>
  <w:num w:numId="13">
    <w:abstractNumId w:val="13"/>
  </w:num>
  <w:num w:numId="14">
    <w:abstractNumId w:val="17"/>
  </w:num>
  <w:num w:numId="15">
    <w:abstractNumId w:val="8"/>
  </w:num>
  <w:num w:numId="16">
    <w:abstractNumId w:val="18"/>
  </w:num>
  <w:num w:numId="17">
    <w:abstractNumId w:val="20"/>
  </w:num>
  <w:num w:numId="18">
    <w:abstractNumId w:val="40"/>
  </w:num>
  <w:num w:numId="19">
    <w:abstractNumId w:val="41"/>
  </w:num>
  <w:num w:numId="20">
    <w:abstractNumId w:val="11"/>
  </w:num>
  <w:num w:numId="21">
    <w:abstractNumId w:val="31"/>
  </w:num>
  <w:num w:numId="22">
    <w:abstractNumId w:val="16"/>
  </w:num>
  <w:num w:numId="23">
    <w:abstractNumId w:val="19"/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8"/>
  </w:num>
  <w:num w:numId="39">
    <w:abstractNumId w:val="39"/>
  </w:num>
  <w:num w:numId="40">
    <w:abstractNumId w:val="32"/>
  </w:num>
  <w:num w:numId="41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6"/>
  </w:num>
  <w:num w:numId="44">
    <w:abstractNumId w:val="44"/>
  </w:num>
  <w:num w:numId="45">
    <w:abstractNumId w:val="10"/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1EA9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4D8F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670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2FF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100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5D0D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5011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2801"/>
    <w:rsid w:val="00373ADE"/>
    <w:rsid w:val="00374A46"/>
    <w:rsid w:val="00375C9B"/>
    <w:rsid w:val="003806E8"/>
    <w:rsid w:val="00380B5A"/>
    <w:rsid w:val="00380DE5"/>
    <w:rsid w:val="003814FB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2D92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C7943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B3A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9709A"/>
    <w:rsid w:val="004A014A"/>
    <w:rsid w:val="004A0A4F"/>
    <w:rsid w:val="004A23C8"/>
    <w:rsid w:val="004A258E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385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695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1B4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2848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67757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4A1A"/>
    <w:rsid w:val="0071629B"/>
    <w:rsid w:val="007171A8"/>
    <w:rsid w:val="007178C7"/>
    <w:rsid w:val="0072075C"/>
    <w:rsid w:val="0072112B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5DD9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183C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4E5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42D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6BB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592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4D5F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1EF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1A84"/>
    <w:rsid w:val="009F317E"/>
    <w:rsid w:val="009F325F"/>
    <w:rsid w:val="009F348B"/>
    <w:rsid w:val="009F46F4"/>
    <w:rsid w:val="009F4D60"/>
    <w:rsid w:val="009F6D05"/>
    <w:rsid w:val="009F7574"/>
    <w:rsid w:val="009F761A"/>
    <w:rsid w:val="009F7779"/>
    <w:rsid w:val="00A00D46"/>
    <w:rsid w:val="00A02458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28C1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E40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95F26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4BD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2D3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0D32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5802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017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1A9A"/>
    <w:rsid w:val="00C92125"/>
    <w:rsid w:val="00C9320B"/>
    <w:rsid w:val="00C9450E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6AC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74B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0CC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3294"/>
    <w:rsid w:val="00DF421F"/>
    <w:rsid w:val="00DF7F96"/>
    <w:rsid w:val="00E01FB6"/>
    <w:rsid w:val="00E0364D"/>
    <w:rsid w:val="00E038E0"/>
    <w:rsid w:val="00E03E6E"/>
    <w:rsid w:val="00E0573E"/>
    <w:rsid w:val="00E0738C"/>
    <w:rsid w:val="00E07812"/>
    <w:rsid w:val="00E10829"/>
    <w:rsid w:val="00E11CCB"/>
    <w:rsid w:val="00E11F02"/>
    <w:rsid w:val="00E12B68"/>
    <w:rsid w:val="00E137F6"/>
    <w:rsid w:val="00E14492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4129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0845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0C"/>
    <w:rsid w:val="00F70EBA"/>
    <w:rsid w:val="00F7318A"/>
    <w:rsid w:val="00F73951"/>
    <w:rsid w:val="00F74B1B"/>
    <w:rsid w:val="00F74EDB"/>
    <w:rsid w:val="00F7558B"/>
    <w:rsid w:val="00F75629"/>
    <w:rsid w:val="00F7618B"/>
    <w:rsid w:val="00F77C1C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table" w:customStyle="1" w:styleId="180">
    <w:name w:val="Сетка таблицы18"/>
    <w:basedOn w:val="a5"/>
    <w:next w:val="aff7"/>
    <w:uiPriority w:val="59"/>
    <w:rsid w:val="00C258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5"/>
    <w:next w:val="aff7"/>
    <w:uiPriority w:val="59"/>
    <w:rsid w:val="00A128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5"/>
    <w:next w:val="aff7"/>
    <w:uiPriority w:val="59"/>
    <w:rsid w:val="009D41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5"/>
    <w:next w:val="aff7"/>
    <w:uiPriority w:val="59"/>
    <w:rsid w:val="004970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5"/>
    <w:next w:val="aff7"/>
    <w:uiPriority w:val="59"/>
    <w:rsid w:val="00E144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7C6D7BDF5C5B9BE533EE0A234285B5502D2B36BDF319Ax1j2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0x1jEG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66265DD70E9DDBD11E3B5B14E6B631EF7C88C7D3B8F5C5B9BE533EE0A234285B5502D2B36BDC319Fx1j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AA5C5-7420-4DD9-B66D-78455DEE1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3012</TotalTime>
  <Pages>28</Pages>
  <Words>8211</Words>
  <Characters>61949</Characters>
  <Application>Microsoft Office Word</Application>
  <DocSecurity>0</DocSecurity>
  <Lines>516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70020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Ришава Кристина Елвиевна</cp:lastModifiedBy>
  <cp:revision>46</cp:revision>
  <cp:lastPrinted>2017-03-07T08:55:00Z</cp:lastPrinted>
  <dcterms:created xsi:type="dcterms:W3CDTF">2016-05-17T08:03:00Z</dcterms:created>
  <dcterms:modified xsi:type="dcterms:W3CDTF">2017-03-09T06:06:00Z</dcterms:modified>
</cp:coreProperties>
</file>