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E04097" w:rsidRPr="00C00584" w:rsidRDefault="00E0409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352"/>
        <w:gridCol w:w="4112"/>
      </w:tblGrid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76" w:type="dxa"/>
            <w:hideMark/>
          </w:tcPr>
          <w:p w:rsidR="005A1F97" w:rsidRPr="00302F92" w:rsidRDefault="00C348D6" w:rsidP="00347A38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347A38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76" w:type="dxa"/>
            <w:shd w:val="clear" w:color="auto" w:fill="auto"/>
            <w:hideMark/>
          </w:tcPr>
          <w:p w:rsidR="004417BD" w:rsidRPr="006C0FEB" w:rsidRDefault="00D4750D" w:rsidP="00347A38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026BA8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347A38">
              <w:rPr>
                <w:rFonts w:ascii="Franklin Gothic Book" w:eastAsiaTheme="minorHAnsi" w:hAnsi="Franklin Gothic Book" w:cs="Franklin Gothic Book"/>
                <w:lang w:eastAsia="en-US"/>
              </w:rPr>
              <w:t>61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>
              <w:rPr>
                <w:sz w:val="20"/>
                <w:szCs w:val="20"/>
              </w:rPr>
              <w:t xml:space="preserve"> </w:t>
            </w:r>
            <w:r w:rsidR="00347A38" w:rsidRPr="00347A38">
              <w:rPr>
                <w:rFonts w:ascii="Franklin Gothic Book" w:hAnsi="Franklin Gothic Book"/>
              </w:rPr>
              <w:t>Техническое обслуживание электроприводов EIM причалов Нефтерайона "Шесхарис"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76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347A38" w:rsidRPr="00C00584" w:rsidTr="005E4354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347A38" w:rsidRPr="00347A38" w:rsidRDefault="00347A38" w:rsidP="00347A38">
            <w:pPr>
              <w:jc w:val="both"/>
              <w:rPr>
                <w:rFonts w:ascii="Franklin Gothic Book" w:hAnsi="Franklin Gothic Book"/>
                <w:bCs/>
              </w:rPr>
            </w:pPr>
            <w:r w:rsidRPr="00347A38">
              <w:rPr>
                <w:rFonts w:ascii="Franklin Gothic Book" w:hAnsi="Franklin Gothic Book"/>
                <w:bCs/>
              </w:rPr>
              <w:t>Информация для участника закупки</w:t>
            </w:r>
          </w:p>
        </w:tc>
      </w:tr>
      <w:tr w:rsidR="00347A38" w:rsidRPr="00C00584" w:rsidTr="005E4354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347A38" w:rsidRPr="00347A38" w:rsidRDefault="00347A38" w:rsidP="00347A38">
            <w:pPr>
              <w:jc w:val="both"/>
              <w:rPr>
                <w:rFonts w:ascii="Franklin Gothic Book" w:hAnsi="Franklin Gothic Book"/>
                <w:bCs/>
              </w:rPr>
            </w:pPr>
            <w:r w:rsidRPr="00347A38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6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6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76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6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76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76" w:type="dxa"/>
            <w:shd w:val="clear" w:color="auto" w:fill="auto"/>
            <w:hideMark/>
          </w:tcPr>
          <w:p w:rsidR="005A1F97" w:rsidRPr="00AC2804" w:rsidRDefault="00026BA8" w:rsidP="003B3335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6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985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347A38" w:rsidP="00347A3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работ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347A38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33.13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347A38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33.13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347A38" w:rsidP="00EC56C4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347A38">
                    <w:rPr>
                      <w:rFonts w:ascii="Franklin Gothic Book" w:hAnsi="Franklin Gothic Book"/>
                    </w:rPr>
                    <w:t>Техническое обслуживание электроприводов EIM причалов Нефтерайона "Шесхарис"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347A38">
        <w:trPr>
          <w:tblCellSpacing w:w="15" w:type="dxa"/>
        </w:trPr>
        <w:tc>
          <w:tcPr>
            <w:tcW w:w="4698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76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347A38">
              <w:rPr>
                <w:rFonts w:ascii="Franklin Gothic Book" w:hAnsi="Franklin Gothic Book"/>
              </w:rPr>
              <w:t>7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347A38" w:rsidP="00026BA8">
            <w:pPr>
              <w:pStyle w:val="OP111"/>
              <w:ind w:left="0" w:firstLine="0"/>
            </w:pPr>
            <w:r>
              <w:t xml:space="preserve">62.2.7 </w:t>
            </w:r>
            <w:r w:rsidRPr="00347A38">
              <w:t>закупки, когда смена поставщика (подрядчика, исполнителя) нецелесообразна по соображениям стандартизации или ввиду необходимости обеспечения совместимости с имеющимися товарами, оборудованием, технологией или услугами, учитывая эффективность первоначальной закупки с точки зрения удовлетворения потребностей заказчика и разумность цены;</w:t>
            </w:r>
          </w:p>
        </w:tc>
      </w:tr>
      <w:tr w:rsidR="00720787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76" w:type="dxa"/>
            <w:hideMark/>
          </w:tcPr>
          <w:p w:rsidR="00720787" w:rsidRPr="0063005D" w:rsidRDefault="0046168F" w:rsidP="00E0409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Новороссийск, </w:t>
            </w:r>
            <w:r w:rsidR="00347A38" w:rsidRPr="00347A38">
              <w:rPr>
                <w:rFonts w:ascii="Franklin Gothic Book" w:hAnsi="Franklin Gothic Book"/>
              </w:rPr>
              <w:t>Нефтерайона "Шесхарис"</w:t>
            </w:r>
            <w:r w:rsidR="00347A38">
              <w:rPr>
                <w:rFonts w:ascii="Franklin Gothic Book" w:hAnsi="Franklin Gothic Book"/>
              </w:rPr>
              <w:t xml:space="preserve"> (территория ПАО «НМТП»)</w:t>
            </w:r>
          </w:p>
        </w:tc>
      </w:tr>
      <w:tr w:rsidR="00E02CB4" w:rsidRPr="00C00584" w:rsidTr="00347A38">
        <w:trPr>
          <w:tblCellSpacing w:w="15" w:type="dxa"/>
        </w:trPr>
        <w:tc>
          <w:tcPr>
            <w:tcW w:w="469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76" w:type="dxa"/>
          </w:tcPr>
          <w:p w:rsidR="001419B8" w:rsidRPr="001B5041" w:rsidRDefault="00451A05" w:rsidP="0010475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451A05">
              <w:rPr>
                <w:rFonts w:ascii="Franklin Gothic Book" w:hAnsi="Franklin Gothic Book"/>
              </w:rPr>
              <w:t>454 517,69 рублей (четыреста пятьдесят четыре тысячи пятьсот семнадцать рублей 69 копеек) с учетом НДС18% - 69 333,21 рублей.</w:t>
            </w:r>
          </w:p>
        </w:tc>
      </w:tr>
      <w:tr w:rsidR="00E0095A" w:rsidRPr="00C00584" w:rsidTr="00347A38">
        <w:trPr>
          <w:tblCellSpacing w:w="15" w:type="dxa"/>
        </w:trPr>
        <w:tc>
          <w:tcPr>
            <w:tcW w:w="4698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76" w:type="dxa"/>
          </w:tcPr>
          <w:p w:rsidR="00E0095A" w:rsidRDefault="00E04097" w:rsidP="00E0409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</w:t>
            </w:r>
            <w:r w:rsidR="007F075A" w:rsidRPr="007F075A">
              <w:rPr>
                <w:rFonts w:ascii="Franklin Gothic Book" w:hAnsi="Franklin Gothic Book"/>
              </w:rPr>
              <w:lastRenderedPageBreak/>
              <w:t>обязательных платежей</w:t>
            </w:r>
          </w:p>
        </w:tc>
      </w:tr>
      <w:tr w:rsidR="003B3335" w:rsidRPr="00C00584" w:rsidTr="00347A38">
        <w:trPr>
          <w:tblCellSpacing w:w="15" w:type="dxa"/>
        </w:trPr>
        <w:tc>
          <w:tcPr>
            <w:tcW w:w="469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7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47A38">
        <w:trPr>
          <w:tblCellSpacing w:w="15" w:type="dxa"/>
        </w:trPr>
        <w:tc>
          <w:tcPr>
            <w:tcW w:w="469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67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47A38">
        <w:trPr>
          <w:tblCellSpacing w:w="15" w:type="dxa"/>
        </w:trPr>
        <w:tc>
          <w:tcPr>
            <w:tcW w:w="469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6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347A38">
        <w:trPr>
          <w:tblCellSpacing w:w="15" w:type="dxa"/>
        </w:trPr>
        <w:tc>
          <w:tcPr>
            <w:tcW w:w="4698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76" w:type="dxa"/>
          </w:tcPr>
          <w:p w:rsidR="00026BA8" w:rsidRDefault="00451A05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451A05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Нефтерайона "Шесхарис" (территория ПАО «НМТП»)</w:t>
            </w: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  <w:p w:rsidR="00451A05" w:rsidRDefault="00451A05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451A05">
              <w:rPr>
                <w:rFonts w:ascii="Franklin Gothic Book" w:hAnsi="Franklin Gothic Book"/>
                <w:sz w:val="24"/>
                <w:szCs w:val="24"/>
              </w:rPr>
              <w:t>30 рабочих дней с момента  подписания договора (в период невыполнения погрузочных операций на причалах, во время свободное от постановки судов)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51A05" w:rsidRPr="009B4A63" w:rsidRDefault="00451A05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Гарантийный срок: </w:t>
            </w:r>
            <w:r w:rsidRPr="00451A05">
              <w:rPr>
                <w:rFonts w:ascii="Franklin Gothic Book" w:hAnsi="Franklin Gothic Book"/>
                <w:sz w:val="24"/>
                <w:szCs w:val="24"/>
              </w:rPr>
              <w:t>24 месяца с момента подписания акта выполненных работ при условии выполнения правил технической эксплуатации и за исключением случаев их преднамеренного повреждения третьими лицами</w:t>
            </w:r>
          </w:p>
        </w:tc>
      </w:tr>
      <w:tr w:rsidR="00C05A85" w:rsidRPr="00C00584" w:rsidTr="00347A38">
        <w:trPr>
          <w:trHeight w:val="210"/>
          <w:tblCellSpacing w:w="15" w:type="dxa"/>
        </w:trPr>
        <w:tc>
          <w:tcPr>
            <w:tcW w:w="4698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76" w:type="dxa"/>
          </w:tcPr>
          <w:p w:rsidR="00451A05" w:rsidRPr="00451A05" w:rsidRDefault="00451A05" w:rsidP="00451A05">
            <w:pPr>
              <w:jc w:val="both"/>
              <w:rPr>
                <w:rFonts w:ascii="Franklin Gothic Book" w:hAnsi="Franklin Gothic Book"/>
              </w:rPr>
            </w:pPr>
            <w:r w:rsidRPr="00451A05">
              <w:rPr>
                <w:rFonts w:ascii="Franklin Gothic Book" w:hAnsi="Franklin Gothic Book"/>
              </w:rPr>
              <w:t>Оплата по настоящему Договору осуществляется «Заказчиком» в один этап:</w:t>
            </w:r>
          </w:p>
          <w:p w:rsidR="008F5CEB" w:rsidRPr="00DA008F" w:rsidRDefault="00451A05" w:rsidP="00451A05">
            <w:pPr>
              <w:jc w:val="both"/>
              <w:rPr>
                <w:rFonts w:ascii="Franklin Gothic Book" w:hAnsi="Franklin Gothic Book"/>
              </w:rPr>
            </w:pPr>
            <w:r w:rsidRPr="00451A05">
              <w:rPr>
                <w:rFonts w:ascii="Franklin Gothic Book" w:hAnsi="Franklin Gothic Book"/>
              </w:rPr>
              <w:t>Платеж производится единовременно, в размере 100% от цены договора после выполнения всего объема работ согласно техническому заданию в течение 5 (пять) рабочих дней от даты получения подписанного Акта выполненных работ, счета и счета-фактуры.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Срок, место и порядок подачи организациями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Без предварительного </w:t>
            </w:r>
            <w:r w:rsidRPr="00C00584">
              <w:rPr>
                <w:rFonts w:ascii="Franklin Gothic Book" w:hAnsi="Franklin Gothic Book"/>
              </w:rPr>
              <w:lastRenderedPageBreak/>
              <w:t xml:space="preserve">квалификационного отбора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347A38">
        <w:trPr>
          <w:tblCellSpacing w:w="15" w:type="dxa"/>
        </w:trPr>
        <w:tc>
          <w:tcPr>
            <w:tcW w:w="4698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76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347A38">
        <w:trPr>
          <w:tblCellSpacing w:w="15" w:type="dxa"/>
        </w:trPr>
        <w:tc>
          <w:tcPr>
            <w:tcW w:w="4698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6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347A38">
        <w:trPr>
          <w:tblCellSpacing w:w="15" w:type="dxa"/>
        </w:trPr>
        <w:tc>
          <w:tcPr>
            <w:tcW w:w="4698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76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347A38">
        <w:trPr>
          <w:tblCellSpacing w:w="15" w:type="dxa"/>
        </w:trPr>
        <w:tc>
          <w:tcPr>
            <w:tcW w:w="4698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76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47A38">
        <w:trPr>
          <w:tblCellSpacing w:w="15" w:type="dxa"/>
        </w:trPr>
        <w:tc>
          <w:tcPr>
            <w:tcW w:w="4698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76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6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47A38">
        <w:trPr>
          <w:tblCellSpacing w:w="15" w:type="dxa"/>
        </w:trPr>
        <w:tc>
          <w:tcPr>
            <w:tcW w:w="4698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76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434639" w:rsidRDefault="00434639" w:rsidP="006675CA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47A38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639"/>
    <w:rsid w:val="00434CE9"/>
    <w:rsid w:val="004417BD"/>
    <w:rsid w:val="00441B50"/>
    <w:rsid w:val="00446B1E"/>
    <w:rsid w:val="00451A05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16E0D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81</cp:revision>
  <cp:lastPrinted>2017-06-01T06:54:00Z</cp:lastPrinted>
  <dcterms:created xsi:type="dcterms:W3CDTF">2016-06-21T09:17:00Z</dcterms:created>
  <dcterms:modified xsi:type="dcterms:W3CDTF">2017-06-01T06:54:00Z</dcterms:modified>
</cp:coreProperties>
</file>