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FB0F27" w:rsidRDefault="00FB0F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E11427" w:rsidRDefault="00E114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E04097" w:rsidRDefault="00E04097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E11427" w:rsidRDefault="00E11427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E11427" w:rsidRPr="00C00584" w:rsidRDefault="00E11427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3"/>
        <w:gridCol w:w="4721"/>
      </w:tblGrid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678" w:type="dxa"/>
            <w:hideMark/>
          </w:tcPr>
          <w:p w:rsidR="005A1F97" w:rsidRPr="00302F92" w:rsidRDefault="00C348D6" w:rsidP="00A21226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A21226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678" w:type="dxa"/>
            <w:shd w:val="clear" w:color="auto" w:fill="auto"/>
            <w:hideMark/>
          </w:tcPr>
          <w:p w:rsidR="004417BD" w:rsidRPr="006C0FEB" w:rsidRDefault="00D4750D" w:rsidP="00A55B53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026BA8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A55B53">
              <w:rPr>
                <w:rFonts w:ascii="Franklin Gothic Book" w:eastAsiaTheme="minorHAnsi" w:hAnsi="Franklin Gothic Book" w:cs="Franklin Gothic Book"/>
                <w:lang w:eastAsia="en-US"/>
              </w:rPr>
              <w:t>48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>
              <w:rPr>
                <w:sz w:val="20"/>
                <w:szCs w:val="20"/>
              </w:rPr>
              <w:t xml:space="preserve"> </w:t>
            </w:r>
            <w:r w:rsidR="00A21226">
              <w:rPr>
                <w:rFonts w:ascii="Franklin Gothic Book" w:hAnsi="Franklin Gothic Book"/>
              </w:rPr>
              <w:t xml:space="preserve">Оказание </w:t>
            </w:r>
            <w:bookmarkStart w:id="0" w:name="_GoBack"/>
            <w:r w:rsidR="00A21226" w:rsidRPr="00A21226">
              <w:rPr>
                <w:rFonts w:ascii="Franklin Gothic Book" w:hAnsi="Franklin Gothic Book"/>
              </w:rPr>
              <w:t>информационно-рекламны</w:t>
            </w:r>
            <w:r w:rsidR="00A21226">
              <w:rPr>
                <w:rFonts w:ascii="Franklin Gothic Book" w:hAnsi="Franklin Gothic Book"/>
              </w:rPr>
              <w:t>х услуг</w:t>
            </w:r>
            <w:r w:rsidR="00A21226" w:rsidRPr="00A21226">
              <w:rPr>
                <w:rFonts w:ascii="Franklin Gothic Book" w:hAnsi="Franklin Gothic Book"/>
              </w:rPr>
              <w:t xml:space="preserve"> с </w:t>
            </w:r>
            <w:r w:rsidR="00A55B53">
              <w:rPr>
                <w:rFonts w:ascii="Franklin Gothic Book" w:hAnsi="Franklin Gothic Book"/>
              </w:rPr>
              <w:t>упоминанием о ПАО «НМТП» как о П</w:t>
            </w:r>
            <w:r w:rsidR="00A21226" w:rsidRPr="00A21226">
              <w:rPr>
                <w:rFonts w:ascii="Franklin Gothic Book" w:hAnsi="Franklin Gothic Book"/>
              </w:rPr>
              <w:t>артнере Муниципального автономного учреждения  «Новороссийский городской театр»</w:t>
            </w:r>
            <w:r w:rsidR="00A55B53">
              <w:t xml:space="preserve"> </w:t>
            </w:r>
            <w:r w:rsidR="00A55B53" w:rsidRPr="00A55B53">
              <w:rPr>
                <w:rFonts w:ascii="Franklin Gothic Book" w:hAnsi="Franklin Gothic Book"/>
              </w:rPr>
              <w:t>до 31 декабря 2017 года</w:t>
            </w:r>
            <w:bookmarkEnd w:id="0"/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678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678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678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678" w:type="dxa"/>
            <w:shd w:val="clear" w:color="auto" w:fill="auto"/>
            <w:hideMark/>
          </w:tcPr>
          <w:p w:rsidR="005A1F97" w:rsidRPr="00AC2804" w:rsidRDefault="00026BA8" w:rsidP="003B3335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1"/>
              <w:gridCol w:w="1567"/>
              <w:gridCol w:w="4234"/>
              <w:gridCol w:w="1916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A21226" w:rsidP="00A2122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оказания услуг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E11427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82.30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E11427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82.30.11.000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E11427" w:rsidP="00EC56C4">
                  <w:pPr>
                    <w:spacing w:line="276" w:lineRule="auto"/>
                    <w:jc w:val="both"/>
                    <w:rPr>
                      <w:rFonts w:ascii="Franklin Gothic Book" w:hAnsi="Franklin Gothic Book"/>
                    </w:rPr>
                  </w:pPr>
                  <w:r w:rsidRPr="00E11427">
                    <w:rPr>
                      <w:rFonts w:ascii="Franklin Gothic Book" w:hAnsi="Franklin Gothic Book"/>
                    </w:rPr>
                    <w:t>Оказание информационно-рекламных услуг с упоминанием о ПАО «НМТП» как о Партнере Муниципального автономного учреждения  «Новороссийский городской театр» до 31 декабря 2017 года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1A0476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E04097">
        <w:trPr>
          <w:tblCellSpacing w:w="15" w:type="dxa"/>
        </w:trPr>
        <w:tc>
          <w:tcPr>
            <w:tcW w:w="4696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678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E11427">
              <w:rPr>
                <w:rFonts w:ascii="Franklin Gothic Book" w:hAnsi="Franklin Gothic Book"/>
              </w:rPr>
              <w:t>2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EC56C4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E11427">
            <w:pPr>
              <w:pStyle w:val="OP111"/>
              <w:ind w:left="0" w:firstLine="0"/>
            </w:pPr>
            <w:r w:rsidRPr="00EC56C4">
              <w:t>62.2.</w:t>
            </w:r>
            <w:r w:rsidR="00E11427">
              <w:t>2</w:t>
            </w:r>
            <w:r w:rsidRPr="00EC56C4">
              <w:t xml:space="preserve"> </w:t>
            </w:r>
            <w:r w:rsidR="00E11427" w:rsidRPr="00E11427">
              <w:t xml:space="preserve">конкретный поставщик (подрядчик, исполнитель) обладает исключительными правами в отношении данных товаров, работ, услуг (в том </w:t>
            </w:r>
            <w:proofErr w:type="gramStart"/>
            <w:r w:rsidR="00E11427" w:rsidRPr="00E11427">
              <w:t>числе</w:t>
            </w:r>
            <w:proofErr w:type="gramEnd"/>
            <w:r w:rsidR="00E11427" w:rsidRPr="00E11427">
              <w:t xml:space="preserve"> если заключается договор на приобретение исключительного права на результаты интеллектуальной деятельности и приравненными к ним средства индивидуализации юридических лиц, товаров, работ, услуг (далее – РИД) или права на использование РИД у правообладателя, обладающего исключительным правом на такой РИД), или отсутствует равноценная альтернатива или замена, или в силу законодательства Российской Федерации поставить товары, выполнить работы, оказать услуги может только конкретный поставщик (подрядчик, исполнитель);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678" w:type="dxa"/>
            <w:hideMark/>
          </w:tcPr>
          <w:p w:rsidR="00720787" w:rsidRPr="0063005D" w:rsidRDefault="0046168F" w:rsidP="00A2122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г. Новороссийск</w:t>
            </w:r>
            <w:r w:rsidR="00A21226">
              <w:rPr>
                <w:rFonts w:ascii="Franklin Gothic Book" w:hAnsi="Franklin Gothic Book"/>
              </w:rPr>
              <w:t>.</w:t>
            </w:r>
          </w:p>
        </w:tc>
      </w:tr>
      <w:tr w:rsidR="00E02CB4" w:rsidRPr="00C00584" w:rsidTr="00E04097">
        <w:trPr>
          <w:tblCellSpacing w:w="15" w:type="dxa"/>
        </w:trPr>
        <w:tc>
          <w:tcPr>
            <w:tcW w:w="4696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678" w:type="dxa"/>
          </w:tcPr>
          <w:p w:rsidR="001419B8" w:rsidRPr="001B5041" w:rsidRDefault="00A21226" w:rsidP="00104755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 w:rsidRPr="00A21226">
              <w:rPr>
                <w:rFonts w:ascii="Franklin Gothic Book" w:hAnsi="Franklin Gothic Book"/>
              </w:rPr>
              <w:t xml:space="preserve">312 288 (триста двенадцать тысяч двести восемьдесят восемь) рублей 80 копеек, без учета НДС на основании применения </w:t>
            </w:r>
            <w:r w:rsidRPr="00A21226">
              <w:rPr>
                <w:rFonts w:ascii="Franklin Gothic Book" w:hAnsi="Franklin Gothic Book"/>
              </w:rPr>
              <w:lastRenderedPageBreak/>
              <w:t>УСН</w:t>
            </w:r>
          </w:p>
        </w:tc>
      </w:tr>
      <w:tr w:rsidR="00E0095A" w:rsidRPr="00C00584" w:rsidTr="00E04097">
        <w:trPr>
          <w:tblCellSpacing w:w="15" w:type="dxa"/>
        </w:trPr>
        <w:tc>
          <w:tcPr>
            <w:tcW w:w="4696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Порядок формирования цены договора</w:t>
            </w:r>
          </w:p>
        </w:tc>
        <w:tc>
          <w:tcPr>
            <w:tcW w:w="4678" w:type="dxa"/>
          </w:tcPr>
          <w:p w:rsidR="00E0095A" w:rsidRDefault="00A21226" w:rsidP="00A21226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Без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а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678" w:type="dxa"/>
          </w:tcPr>
          <w:p w:rsidR="00743C6C" w:rsidRDefault="00A21226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Новороссийск.</w:t>
            </w:r>
          </w:p>
          <w:p w:rsidR="00A21226" w:rsidRPr="009B4A63" w:rsidRDefault="00A21226" w:rsidP="008329DB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A21226">
              <w:rPr>
                <w:rFonts w:ascii="Franklin Gothic Book" w:hAnsi="Franklin Gothic Book"/>
                <w:sz w:val="24"/>
                <w:szCs w:val="24"/>
              </w:rPr>
              <w:t>с даты подписания</w:t>
            </w:r>
            <w:proofErr w:type="gramEnd"/>
            <w:r w:rsidRPr="00A21226">
              <w:rPr>
                <w:rFonts w:ascii="Franklin Gothic Book" w:hAnsi="Franklin Gothic Book"/>
                <w:sz w:val="24"/>
                <w:szCs w:val="24"/>
              </w:rPr>
              <w:t xml:space="preserve"> настоящего договора до 31.12.2017 года</w:t>
            </w:r>
            <w:r w:rsidR="00026BA8" w:rsidRPr="00026BA8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</w:tc>
      </w:tr>
      <w:tr w:rsidR="00C05A85" w:rsidRPr="00C00584" w:rsidTr="00E04097">
        <w:trPr>
          <w:trHeight w:val="210"/>
          <w:tblCellSpacing w:w="15" w:type="dxa"/>
        </w:trPr>
        <w:tc>
          <w:tcPr>
            <w:tcW w:w="4696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678" w:type="dxa"/>
          </w:tcPr>
          <w:p w:rsidR="00580DFF" w:rsidRPr="00580DFF" w:rsidRDefault="00580DFF" w:rsidP="00580DFF">
            <w:pPr>
              <w:jc w:val="both"/>
              <w:rPr>
                <w:rFonts w:ascii="Franklin Gothic Book" w:hAnsi="Franklin Gothic Book"/>
              </w:rPr>
            </w:pPr>
            <w:r w:rsidRPr="00580DFF">
              <w:rPr>
                <w:rFonts w:ascii="Franklin Gothic Book" w:hAnsi="Franklin Gothic Book"/>
              </w:rPr>
              <w:t xml:space="preserve">Заказчик осуществляет 100% предоплату стоимости услуг, оказываемых Исполнителем по настоящему Договору, путём безналичного перечисления денежных средств на расчётный счёт Исполнителя в течение  3 (трех)  банковских дней со дня выставления Исполнителем счета на их оплату. </w:t>
            </w:r>
          </w:p>
          <w:p w:rsidR="00580DFF" w:rsidRPr="00580DFF" w:rsidRDefault="00580DFF" w:rsidP="00580DFF">
            <w:pPr>
              <w:jc w:val="both"/>
              <w:rPr>
                <w:rFonts w:ascii="Franklin Gothic Book" w:hAnsi="Franklin Gothic Book"/>
              </w:rPr>
            </w:pPr>
            <w:r w:rsidRPr="00580DFF">
              <w:rPr>
                <w:rFonts w:ascii="Franklin Gothic Book" w:hAnsi="Franklin Gothic Book"/>
              </w:rPr>
              <w:t>Все платежи по Договору осуществляются Заказчиком в российских рублях. Датой оплаты считается дата зачисления денежных средств на счет Исполнителя.</w:t>
            </w:r>
          </w:p>
          <w:p w:rsidR="008F5CEB" w:rsidRPr="00DA008F" w:rsidRDefault="00580DFF" w:rsidP="00580DFF">
            <w:pPr>
              <w:jc w:val="both"/>
              <w:rPr>
                <w:rFonts w:ascii="Franklin Gothic Book" w:hAnsi="Franklin Gothic Book"/>
              </w:rPr>
            </w:pPr>
            <w:r w:rsidRPr="00580DFF">
              <w:rPr>
                <w:rFonts w:ascii="Franklin Gothic Book" w:hAnsi="Franklin Gothic Book"/>
              </w:rPr>
              <w:t xml:space="preserve">Расчеты между Сторонами осуществляются по реквизитам, указанным в разделе 9 настоящего Договора. Любые изменения в платежных реквизитах в течение действия  Договора </w:t>
            </w:r>
            <w:r w:rsidRPr="00580DFF">
              <w:rPr>
                <w:rFonts w:ascii="Franklin Gothic Book" w:hAnsi="Franklin Gothic Book"/>
              </w:rPr>
              <w:lastRenderedPageBreak/>
              <w:t>оформляются дополнительным соглашением Сторон.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E04097">
        <w:trPr>
          <w:tblCellSpacing w:w="15" w:type="dxa"/>
        </w:trPr>
        <w:tc>
          <w:tcPr>
            <w:tcW w:w="4696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678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678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 xml:space="preserve">публичного акционерного общества «Новороссийский морской торговый порт», </w:t>
            </w:r>
            <w:r w:rsidRPr="00175645">
              <w:rPr>
                <w:rFonts w:ascii="Franklin Gothic Book" w:hAnsi="Franklin Gothic Book"/>
              </w:rPr>
              <w:lastRenderedPageBreak/>
              <w:t>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D762C6" w:rsidRDefault="00D762C6" w:rsidP="007E7E3F">
      <w:pPr>
        <w:rPr>
          <w:rFonts w:ascii="Franklin Gothic Book" w:hAnsi="Franklin Gothic Book"/>
          <w:bCs/>
          <w:iCs/>
        </w:rPr>
      </w:pPr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5645"/>
    <w:rsid w:val="00176C13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8CA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0DFF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226"/>
    <w:rsid w:val="00A21D63"/>
    <w:rsid w:val="00A2351E"/>
    <w:rsid w:val="00A269FE"/>
    <w:rsid w:val="00A26ED3"/>
    <w:rsid w:val="00A364F4"/>
    <w:rsid w:val="00A54A01"/>
    <w:rsid w:val="00A55B53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1427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5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80</cp:revision>
  <cp:lastPrinted>2017-05-05T06:35:00Z</cp:lastPrinted>
  <dcterms:created xsi:type="dcterms:W3CDTF">2016-06-21T09:17:00Z</dcterms:created>
  <dcterms:modified xsi:type="dcterms:W3CDTF">2017-05-05T06:35:00Z</dcterms:modified>
</cp:coreProperties>
</file>