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BF" w:rsidRPr="00211155" w:rsidRDefault="00392BB2">
      <w:pPr>
        <w:pStyle w:val="Standard"/>
        <w:autoSpaceDE w:val="0"/>
        <w:ind w:right="326"/>
        <w:jc w:val="center"/>
        <w:rPr>
          <w:rFonts w:ascii="Franklin Gothic Book" w:eastAsia="Times New Roman" w:hAnsi="Franklin Gothic Book" w:cs="Times New Roman"/>
          <w:b/>
          <w:bCs/>
          <w:sz w:val="28"/>
          <w:szCs w:val="28"/>
        </w:rPr>
      </w:pPr>
      <w:r w:rsidRPr="00211155">
        <w:rPr>
          <w:rFonts w:ascii="Franklin Gothic Book" w:eastAsia="Times New Roman" w:hAnsi="Franklin Gothic Book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0A51BF" w:rsidRPr="00211155" w:rsidRDefault="000A51BF">
      <w:pPr>
        <w:pStyle w:val="Standard"/>
        <w:rPr>
          <w:rFonts w:ascii="Franklin Gothic Book" w:hAnsi="Franklin Gothic Book"/>
        </w:rPr>
      </w:pPr>
    </w:p>
    <w:p w:rsidR="000A51BF" w:rsidRPr="00211155" w:rsidRDefault="000A51BF">
      <w:pPr>
        <w:pStyle w:val="Standard"/>
        <w:rPr>
          <w:rFonts w:ascii="Franklin Gothic Book" w:eastAsia="Times New Roman" w:hAnsi="Franklin Gothic Book" w:cs="Times New Roman"/>
          <w:b/>
          <w:bCs/>
        </w:rPr>
      </w:pPr>
    </w:p>
    <w:p w:rsidR="000A51BF" w:rsidRPr="00211155" w:rsidRDefault="000A51BF">
      <w:pPr>
        <w:pStyle w:val="Standard"/>
        <w:autoSpaceDE w:val="0"/>
        <w:ind w:right="326"/>
        <w:jc w:val="center"/>
        <w:rPr>
          <w:rFonts w:ascii="Franklin Gothic Book" w:eastAsia="Times New Roman" w:hAnsi="Franklin Gothic Book" w:cs="Courier New"/>
          <w:b/>
          <w:bCs/>
        </w:rPr>
      </w:pPr>
    </w:p>
    <w:p w:rsidR="000A51BF" w:rsidRPr="00211155" w:rsidRDefault="00392BB2">
      <w:pPr>
        <w:pStyle w:val="Standard"/>
        <w:autoSpaceDE w:val="0"/>
        <w:ind w:right="326"/>
        <w:jc w:val="center"/>
        <w:rPr>
          <w:rFonts w:ascii="Franklin Gothic Book" w:eastAsia="Times New Roman" w:hAnsi="Franklin Gothic Book" w:cs="Courier New"/>
          <w:b/>
          <w:bCs/>
        </w:rPr>
      </w:pPr>
      <w:r w:rsidRPr="00211155">
        <w:rPr>
          <w:rFonts w:ascii="Franklin Gothic Book" w:eastAsia="Times New Roman" w:hAnsi="Franklin Gothic Book" w:cs="Courier New"/>
          <w:b/>
          <w:bCs/>
        </w:rPr>
        <w:t xml:space="preserve">                                                                                  Руководителю </w:t>
      </w:r>
    </w:p>
    <w:p w:rsidR="004C45D7" w:rsidRPr="00211155" w:rsidRDefault="00392BB2">
      <w:pPr>
        <w:pStyle w:val="Standard"/>
        <w:autoSpaceDE w:val="0"/>
        <w:ind w:right="326"/>
        <w:jc w:val="center"/>
        <w:rPr>
          <w:rFonts w:ascii="Franklin Gothic Book" w:eastAsia="Times New Roman" w:hAnsi="Franklin Gothic Book" w:cs="Courier New"/>
          <w:b/>
          <w:bCs/>
        </w:rPr>
      </w:pPr>
      <w:r w:rsidRPr="00211155">
        <w:rPr>
          <w:rFonts w:ascii="Franklin Gothic Book" w:eastAsia="Times New Roman" w:hAnsi="Franklin Gothic Book" w:cs="Courier New"/>
          <w:b/>
          <w:bCs/>
        </w:rPr>
        <w:t xml:space="preserve">                                                                                 Региональной энергетической комиссии</w:t>
      </w:r>
      <w:r w:rsidR="004C45D7" w:rsidRPr="00211155">
        <w:rPr>
          <w:rFonts w:ascii="Franklin Gothic Book" w:eastAsia="Times New Roman" w:hAnsi="Franklin Gothic Book" w:cs="Courier New"/>
          <w:b/>
          <w:bCs/>
        </w:rPr>
        <w:t xml:space="preserve"> </w:t>
      </w:r>
    </w:p>
    <w:p w:rsidR="000A51BF" w:rsidRPr="00211155" w:rsidRDefault="004C45D7">
      <w:pPr>
        <w:pStyle w:val="Standard"/>
        <w:autoSpaceDE w:val="0"/>
        <w:ind w:right="326"/>
        <w:jc w:val="center"/>
        <w:rPr>
          <w:rFonts w:ascii="Franklin Gothic Book" w:eastAsia="Times New Roman" w:hAnsi="Franklin Gothic Book" w:cs="Courier New"/>
          <w:b/>
          <w:bCs/>
        </w:rPr>
      </w:pPr>
      <w:r w:rsidRPr="00211155">
        <w:rPr>
          <w:rFonts w:ascii="Franklin Gothic Book" w:eastAsia="Times New Roman" w:hAnsi="Franklin Gothic Book" w:cs="Courier New"/>
          <w:b/>
          <w:bCs/>
        </w:rPr>
        <w:t xml:space="preserve">                                                              – департамент цен и тарифов Краснодарского края</w:t>
      </w:r>
    </w:p>
    <w:p w:rsidR="000A51BF" w:rsidRPr="00211155" w:rsidRDefault="00392BB2">
      <w:pPr>
        <w:pStyle w:val="Standard"/>
        <w:autoSpaceDE w:val="0"/>
        <w:ind w:right="326"/>
        <w:jc w:val="center"/>
        <w:rPr>
          <w:rFonts w:ascii="Franklin Gothic Book" w:eastAsia="Times New Roman" w:hAnsi="Franklin Gothic Book" w:cs="Courier New"/>
          <w:b/>
          <w:bCs/>
        </w:rPr>
      </w:pPr>
      <w:r w:rsidRPr="00211155">
        <w:rPr>
          <w:rFonts w:ascii="Franklin Gothic Book" w:eastAsia="Times New Roman" w:hAnsi="Franklin Gothic Book" w:cs="Courier New"/>
          <w:b/>
          <w:bCs/>
        </w:rPr>
        <w:t xml:space="preserve">                                                                             С.</w:t>
      </w:r>
      <w:r w:rsidR="004C45D7" w:rsidRPr="00211155">
        <w:rPr>
          <w:rFonts w:ascii="Franklin Gothic Book" w:eastAsia="Times New Roman" w:hAnsi="Franklin Gothic Book" w:cs="Courier New"/>
          <w:b/>
          <w:bCs/>
        </w:rPr>
        <w:t>Н</w:t>
      </w:r>
      <w:r w:rsidRPr="00211155">
        <w:rPr>
          <w:rFonts w:ascii="Franklin Gothic Book" w:eastAsia="Times New Roman" w:hAnsi="Franklin Gothic Book" w:cs="Courier New"/>
          <w:b/>
          <w:bCs/>
        </w:rPr>
        <w:t xml:space="preserve">. </w:t>
      </w:r>
      <w:proofErr w:type="spellStart"/>
      <w:r w:rsidRPr="00211155">
        <w:rPr>
          <w:rFonts w:ascii="Franklin Gothic Book" w:eastAsia="Times New Roman" w:hAnsi="Franklin Gothic Book" w:cs="Courier New"/>
          <w:b/>
          <w:bCs/>
        </w:rPr>
        <w:t>Милованову</w:t>
      </w:r>
      <w:proofErr w:type="spellEnd"/>
    </w:p>
    <w:p w:rsidR="000A51BF" w:rsidRPr="00211155" w:rsidRDefault="000A51BF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51BF" w:rsidRPr="00211155" w:rsidRDefault="000A51BF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51BF" w:rsidRPr="00211155" w:rsidRDefault="00D95633" w:rsidP="00D95633">
      <w:pPr>
        <w:pStyle w:val="Standard"/>
        <w:autoSpaceDE w:val="0"/>
        <w:ind w:right="326"/>
        <w:jc w:val="center"/>
        <w:rPr>
          <w:rFonts w:ascii="Franklin Gothic Book" w:eastAsia="Times New Roman" w:hAnsi="Franklin Gothic Book" w:cs="Courier New"/>
          <w:b/>
          <w:bCs/>
        </w:rPr>
      </w:pPr>
      <w:r w:rsidRPr="00211155">
        <w:rPr>
          <w:rFonts w:ascii="Franklin Gothic Book" w:eastAsia="Times New Roman" w:hAnsi="Franklin Gothic Book" w:cs="Courier New"/>
          <w:b/>
          <w:bCs/>
        </w:rPr>
        <w:t>ЗАЯВЛЕНИЕ</w:t>
      </w:r>
    </w:p>
    <w:p w:rsidR="006C4471" w:rsidRPr="00211155" w:rsidRDefault="006C4471" w:rsidP="00D95633">
      <w:pPr>
        <w:pStyle w:val="Standard"/>
        <w:autoSpaceDE w:val="0"/>
        <w:ind w:right="326"/>
        <w:jc w:val="center"/>
        <w:rPr>
          <w:rFonts w:ascii="Franklin Gothic Book" w:eastAsia="Times New Roman" w:hAnsi="Franklin Gothic Book" w:cs="Courier New"/>
          <w:b/>
          <w:bCs/>
        </w:rPr>
      </w:pPr>
      <w:r w:rsidRPr="00211155">
        <w:rPr>
          <w:rFonts w:ascii="Franklin Gothic Book" w:eastAsia="Times New Roman" w:hAnsi="Franklin Gothic Book" w:cs="Courier New"/>
          <w:b/>
          <w:bCs/>
        </w:rPr>
        <w:t>об утверждении</w:t>
      </w:r>
      <w:r w:rsidR="004C45D7" w:rsidRPr="00211155">
        <w:rPr>
          <w:rFonts w:ascii="Franklin Gothic Book" w:eastAsia="Times New Roman" w:hAnsi="Franklin Gothic Book" w:cs="Courier New"/>
          <w:b/>
          <w:bCs/>
        </w:rPr>
        <w:t xml:space="preserve"> стандартизированных тарифных ставок и ставок за 1 кВт максимальной мощности за технологическое присоединение</w:t>
      </w:r>
    </w:p>
    <w:p w:rsidR="004C45D7" w:rsidRPr="00211155" w:rsidRDefault="00D95633" w:rsidP="008F159D">
      <w:pPr>
        <w:pStyle w:val="Standard"/>
        <w:autoSpaceDE w:val="0"/>
        <w:ind w:right="326"/>
        <w:jc w:val="both"/>
        <w:rPr>
          <w:rFonts w:ascii="Franklin Gothic Book" w:eastAsia="Times New Roman" w:hAnsi="Franklin Gothic Book" w:cs="Courier New"/>
          <w:b/>
          <w:bCs/>
        </w:rPr>
      </w:pPr>
      <w:r w:rsidRPr="00211155">
        <w:rPr>
          <w:rFonts w:ascii="Franklin Gothic Book" w:eastAsia="Times New Roman" w:hAnsi="Franklin Gothic Book" w:cs="Courier New"/>
          <w:b/>
          <w:bCs/>
        </w:rPr>
        <w:tab/>
      </w:r>
    </w:p>
    <w:p w:rsidR="00D95633" w:rsidRPr="00211155" w:rsidRDefault="00D95633" w:rsidP="006353A2">
      <w:pPr>
        <w:pStyle w:val="Standard"/>
        <w:autoSpaceDE w:val="0"/>
        <w:ind w:right="326" w:firstLine="709"/>
        <w:jc w:val="both"/>
        <w:rPr>
          <w:rFonts w:ascii="Franklin Gothic Book" w:eastAsia="Times New Roman" w:hAnsi="Franklin Gothic Book" w:cs="Courier New"/>
          <w:bCs/>
        </w:rPr>
      </w:pPr>
      <w:r w:rsidRPr="00211155">
        <w:rPr>
          <w:rFonts w:ascii="Franklin Gothic Book" w:eastAsia="Times New Roman" w:hAnsi="Franklin Gothic Book" w:cs="Courier New"/>
          <w:bCs/>
        </w:rPr>
        <w:t xml:space="preserve">В соответствии с постановлением </w:t>
      </w:r>
      <w:r w:rsidR="004C45D7" w:rsidRPr="00211155">
        <w:rPr>
          <w:rFonts w:ascii="Franklin Gothic Book" w:eastAsia="Times New Roman" w:hAnsi="Franklin Gothic Book" w:cs="Courier New"/>
          <w:bCs/>
        </w:rPr>
        <w:t>П</w:t>
      </w:r>
      <w:r w:rsidRPr="00211155">
        <w:rPr>
          <w:rFonts w:ascii="Franklin Gothic Book" w:eastAsia="Times New Roman" w:hAnsi="Franklin Gothic Book" w:cs="Courier New"/>
          <w:bCs/>
        </w:rPr>
        <w:t xml:space="preserve">равительства </w:t>
      </w:r>
      <w:r w:rsidR="00D3288A" w:rsidRPr="00211155">
        <w:rPr>
          <w:rFonts w:ascii="Franklin Gothic Book" w:eastAsia="Times New Roman" w:hAnsi="Franklin Gothic Book" w:cs="Courier New"/>
          <w:bCs/>
        </w:rPr>
        <w:t xml:space="preserve">№ </w:t>
      </w:r>
      <w:r w:rsidRPr="00211155">
        <w:rPr>
          <w:rFonts w:ascii="Franklin Gothic Book" w:eastAsia="Times New Roman" w:hAnsi="Franklin Gothic Book" w:cs="Courier New"/>
          <w:bCs/>
        </w:rPr>
        <w:t xml:space="preserve">1178 от 29.12.2011г. </w:t>
      </w:r>
      <w:r w:rsidR="00D3288A" w:rsidRPr="00211155">
        <w:rPr>
          <w:rFonts w:ascii="Franklin Gothic Book" w:eastAsia="Times New Roman" w:hAnsi="Franklin Gothic Book" w:cs="Courier New"/>
          <w:bCs/>
        </w:rPr>
        <w:t xml:space="preserve">«О ценообразовании в области регулируемых цен (тарифов) в электроэнергетике» </w:t>
      </w:r>
      <w:r w:rsidRPr="00211155">
        <w:rPr>
          <w:rFonts w:ascii="Franklin Gothic Book" w:eastAsia="Times New Roman" w:hAnsi="Franklin Gothic Book" w:cs="Courier New"/>
          <w:bCs/>
        </w:rPr>
        <w:t>просим установить стандартизированные тарифные ставки и ставки за единицу максимальной мощности</w:t>
      </w:r>
      <w:r w:rsidR="006C4471" w:rsidRPr="00211155">
        <w:rPr>
          <w:rFonts w:ascii="Franklin Gothic Book" w:eastAsia="Times New Roman" w:hAnsi="Franklin Gothic Book" w:cs="Courier New"/>
          <w:bCs/>
        </w:rPr>
        <w:t xml:space="preserve"> за технологическое присоединение</w:t>
      </w:r>
      <w:r w:rsidRPr="00211155">
        <w:rPr>
          <w:rFonts w:ascii="Franklin Gothic Book" w:eastAsia="Times New Roman" w:hAnsi="Franklin Gothic Book" w:cs="Courier New"/>
          <w:bCs/>
        </w:rPr>
        <w:t xml:space="preserve"> на 201</w:t>
      </w:r>
      <w:r w:rsidR="006C1CC3">
        <w:rPr>
          <w:rFonts w:ascii="Franklin Gothic Book" w:eastAsia="Times New Roman" w:hAnsi="Franklin Gothic Book" w:cs="Courier New"/>
          <w:bCs/>
        </w:rPr>
        <w:t>7</w:t>
      </w:r>
      <w:r w:rsidR="004C45D7" w:rsidRPr="00211155">
        <w:rPr>
          <w:rFonts w:ascii="Franklin Gothic Book" w:eastAsia="Times New Roman" w:hAnsi="Franklin Gothic Book" w:cs="Courier New"/>
          <w:bCs/>
        </w:rPr>
        <w:t xml:space="preserve"> год</w:t>
      </w:r>
      <w:r w:rsidRPr="00211155">
        <w:rPr>
          <w:rFonts w:ascii="Franklin Gothic Book" w:eastAsia="Times New Roman" w:hAnsi="Franklin Gothic Book" w:cs="Courier New"/>
          <w:bCs/>
        </w:rPr>
        <w:t xml:space="preserve"> для </w:t>
      </w:r>
      <w:r w:rsidR="00E5102C">
        <w:rPr>
          <w:rFonts w:ascii="Franklin Gothic Book" w:eastAsia="Times New Roman" w:hAnsi="Franklin Gothic Book" w:cs="Courier New"/>
          <w:bCs/>
        </w:rPr>
        <w:t>П</w:t>
      </w:r>
      <w:r w:rsidR="00CF7C0F" w:rsidRPr="00211155">
        <w:rPr>
          <w:rFonts w:ascii="Franklin Gothic Book" w:eastAsia="Times New Roman" w:hAnsi="Franklin Gothic Book" w:cs="Courier New"/>
          <w:bCs/>
        </w:rPr>
        <w:t>А</w:t>
      </w:r>
      <w:r w:rsidRPr="00211155">
        <w:rPr>
          <w:rFonts w:ascii="Franklin Gothic Book" w:eastAsia="Times New Roman" w:hAnsi="Franklin Gothic Book" w:cs="Courier New"/>
          <w:bCs/>
        </w:rPr>
        <w:t xml:space="preserve">О </w:t>
      </w:r>
      <w:r w:rsidR="00D3288A" w:rsidRPr="00211155">
        <w:rPr>
          <w:rFonts w:ascii="Franklin Gothic Book" w:eastAsia="Times New Roman" w:hAnsi="Franklin Gothic Book" w:cs="Courier New"/>
          <w:bCs/>
        </w:rPr>
        <w:t>«</w:t>
      </w:r>
      <w:r w:rsidR="00CF7C0F" w:rsidRPr="00211155">
        <w:rPr>
          <w:rFonts w:ascii="Franklin Gothic Book" w:eastAsia="Times New Roman" w:hAnsi="Franklin Gothic Book" w:cs="Courier New"/>
          <w:bCs/>
        </w:rPr>
        <w:t>Новороссийский  морской торговый порт</w:t>
      </w:r>
      <w:r w:rsidRPr="00211155">
        <w:rPr>
          <w:rFonts w:ascii="Franklin Gothic Book" w:eastAsia="Times New Roman" w:hAnsi="Franklin Gothic Book" w:cs="Courier New"/>
          <w:bCs/>
        </w:rPr>
        <w:t>».</w:t>
      </w:r>
    </w:p>
    <w:p w:rsidR="00D95633" w:rsidRPr="00211155" w:rsidRDefault="00D95633" w:rsidP="008F159D">
      <w:pPr>
        <w:pStyle w:val="Standard"/>
        <w:autoSpaceDE w:val="0"/>
        <w:ind w:right="326"/>
        <w:jc w:val="both"/>
        <w:rPr>
          <w:rFonts w:ascii="Franklin Gothic Book" w:eastAsia="Times New Roman" w:hAnsi="Franklin Gothic Book" w:cs="Courier New"/>
          <w:bCs/>
        </w:rPr>
      </w:pPr>
      <w:r w:rsidRPr="00211155">
        <w:rPr>
          <w:rFonts w:ascii="Franklin Gothic Book" w:eastAsia="Times New Roman" w:hAnsi="Franklin Gothic Book" w:cs="Courier New"/>
          <w:bCs/>
        </w:rPr>
        <w:tab/>
      </w:r>
      <w:proofErr w:type="gramStart"/>
      <w:r w:rsidRPr="00211155">
        <w:rPr>
          <w:rFonts w:ascii="Franklin Gothic Book" w:eastAsia="Times New Roman" w:hAnsi="Franklin Gothic Book" w:cs="Courier New"/>
          <w:bCs/>
        </w:rPr>
        <w:t xml:space="preserve">Так как у </w:t>
      </w:r>
      <w:r w:rsidR="00E5102C">
        <w:rPr>
          <w:rFonts w:ascii="Franklin Gothic Book" w:eastAsia="Times New Roman" w:hAnsi="Franklin Gothic Book" w:cs="Courier New"/>
          <w:bCs/>
        </w:rPr>
        <w:t>П</w:t>
      </w:r>
      <w:r w:rsidR="00CF7C0F" w:rsidRPr="00211155">
        <w:rPr>
          <w:rFonts w:ascii="Franklin Gothic Book" w:eastAsia="Times New Roman" w:hAnsi="Franklin Gothic Book" w:cs="Courier New"/>
          <w:bCs/>
        </w:rPr>
        <w:t>А</w:t>
      </w:r>
      <w:r w:rsidRPr="00211155">
        <w:rPr>
          <w:rFonts w:ascii="Franklin Gothic Book" w:eastAsia="Times New Roman" w:hAnsi="Franklin Gothic Book" w:cs="Courier New"/>
          <w:bCs/>
        </w:rPr>
        <w:t xml:space="preserve">О </w:t>
      </w:r>
      <w:r w:rsidR="00D3288A" w:rsidRPr="00211155">
        <w:rPr>
          <w:rFonts w:ascii="Franklin Gothic Book" w:eastAsia="Times New Roman" w:hAnsi="Franklin Gothic Book" w:cs="Courier New"/>
          <w:bCs/>
        </w:rPr>
        <w:t>«</w:t>
      </w:r>
      <w:r w:rsidR="00CF7C0F" w:rsidRPr="00211155">
        <w:rPr>
          <w:rFonts w:ascii="Franklin Gothic Book" w:eastAsia="Times New Roman" w:hAnsi="Franklin Gothic Book" w:cs="Courier New"/>
          <w:bCs/>
        </w:rPr>
        <w:t>Новороссийский морской торговый порт</w:t>
      </w:r>
      <w:r w:rsidRPr="00211155">
        <w:rPr>
          <w:rFonts w:ascii="Franklin Gothic Book" w:eastAsia="Times New Roman" w:hAnsi="Franklin Gothic Book" w:cs="Courier New"/>
          <w:bCs/>
        </w:rPr>
        <w:t>» отсутствуют заявки на технологическое присоединение от потребителей за предыдущие годы и плановый период</w:t>
      </w:r>
      <w:r w:rsidR="00E5102C">
        <w:rPr>
          <w:rFonts w:ascii="Franklin Gothic Book" w:eastAsia="Times New Roman" w:hAnsi="Franklin Gothic Book" w:cs="Courier New"/>
          <w:bCs/>
        </w:rPr>
        <w:t>,</w:t>
      </w:r>
      <w:r w:rsidRPr="00211155">
        <w:rPr>
          <w:rFonts w:ascii="Franklin Gothic Book" w:eastAsia="Times New Roman" w:hAnsi="Franklin Gothic Book" w:cs="Courier New"/>
          <w:bCs/>
        </w:rPr>
        <w:t xml:space="preserve"> просим Вас рассмотреть </w:t>
      </w:r>
      <w:r w:rsidR="004C45D7" w:rsidRPr="00211155">
        <w:rPr>
          <w:rFonts w:ascii="Franklin Gothic Book" w:eastAsia="Times New Roman" w:hAnsi="Franklin Gothic Book" w:cs="Courier New"/>
          <w:bCs/>
        </w:rPr>
        <w:t>стандартизированные тарифные ставки и ставки за единицу максимальной мощности за технологическое присоединение</w:t>
      </w:r>
      <w:r w:rsidRPr="00211155">
        <w:rPr>
          <w:rFonts w:ascii="Franklin Gothic Book" w:eastAsia="Times New Roman" w:hAnsi="Franklin Gothic Book" w:cs="Courier New"/>
          <w:bCs/>
        </w:rPr>
        <w:t xml:space="preserve">, исходя из среднестатистических данных по сетевым организациям в границах субъекта </w:t>
      </w:r>
      <w:r w:rsidR="00D3288A" w:rsidRPr="00211155">
        <w:rPr>
          <w:rFonts w:ascii="Franklin Gothic Book" w:eastAsia="Times New Roman" w:hAnsi="Franklin Gothic Book" w:cs="Courier New"/>
          <w:bCs/>
        </w:rPr>
        <w:t xml:space="preserve">Российской Федерации – </w:t>
      </w:r>
      <w:r w:rsidRPr="00211155">
        <w:rPr>
          <w:rFonts w:ascii="Franklin Gothic Book" w:eastAsia="Times New Roman" w:hAnsi="Franklin Gothic Book" w:cs="Courier New"/>
          <w:bCs/>
        </w:rPr>
        <w:t>Краснодарский край</w:t>
      </w:r>
      <w:r w:rsidR="00D3288A" w:rsidRPr="00211155">
        <w:rPr>
          <w:rFonts w:ascii="Franklin Gothic Book" w:eastAsia="Times New Roman" w:hAnsi="Franklin Gothic Book" w:cs="Courier New"/>
          <w:bCs/>
        </w:rPr>
        <w:t>,</w:t>
      </w:r>
      <w:r w:rsidRPr="00211155">
        <w:rPr>
          <w:rFonts w:ascii="Franklin Gothic Book" w:eastAsia="Times New Roman" w:hAnsi="Franklin Gothic Book" w:cs="Courier New"/>
          <w:bCs/>
        </w:rPr>
        <w:t xml:space="preserve"> имеющим аналогичную структуру и характери</w:t>
      </w:r>
      <w:r w:rsidR="006C4471" w:rsidRPr="00211155">
        <w:rPr>
          <w:rFonts w:ascii="Franklin Gothic Book" w:eastAsia="Times New Roman" w:hAnsi="Franklin Gothic Book" w:cs="Courier New"/>
          <w:bCs/>
        </w:rPr>
        <w:t>стики электросетевого хозяйства</w:t>
      </w:r>
      <w:r w:rsidR="008F159D" w:rsidRPr="00211155">
        <w:rPr>
          <w:rFonts w:ascii="Franklin Gothic Book" w:eastAsia="Times New Roman" w:hAnsi="Franklin Gothic Book" w:cs="Courier New"/>
          <w:bCs/>
        </w:rPr>
        <w:t>.</w:t>
      </w:r>
      <w:proofErr w:type="gramEnd"/>
    </w:p>
    <w:p w:rsidR="000A51BF" w:rsidRPr="00D84D95" w:rsidRDefault="00D84D95" w:rsidP="008F159D">
      <w:pPr>
        <w:pStyle w:val="Standard"/>
        <w:autoSpaceDE w:val="0"/>
        <w:ind w:right="326"/>
        <w:jc w:val="both"/>
        <w:rPr>
          <w:rFonts w:ascii="Franklin Gothic Book" w:eastAsia="Times New Roman" w:hAnsi="Franklin Gothic Book" w:cs="Courier New"/>
          <w:bCs/>
        </w:rPr>
      </w:pPr>
      <w:r>
        <w:rPr>
          <w:rFonts w:ascii="Franklin Gothic Book" w:eastAsia="Times New Roman" w:hAnsi="Franklin Gothic Book" w:cs="Courier New"/>
          <w:b/>
          <w:bCs/>
        </w:rPr>
        <w:t xml:space="preserve">           </w:t>
      </w:r>
      <w:r w:rsidRPr="00D84D95">
        <w:rPr>
          <w:rFonts w:ascii="Franklin Gothic Book" w:eastAsia="Times New Roman" w:hAnsi="Franklin Gothic Book" w:cs="Courier New"/>
          <w:bCs/>
        </w:rPr>
        <w:t xml:space="preserve">Информация размещена на сайте </w:t>
      </w:r>
      <w:hyperlink r:id="rId8" w:history="1">
        <w:r w:rsidRPr="00566C66">
          <w:rPr>
            <w:rStyle w:val="a9"/>
            <w:rFonts w:ascii="Franklin Gothic Book" w:hAnsi="Franklin Gothic Book"/>
            <w:lang w:val="en-US"/>
          </w:rPr>
          <w:t>www</w:t>
        </w:r>
        <w:r w:rsidRPr="00566C66">
          <w:rPr>
            <w:rStyle w:val="a9"/>
            <w:rFonts w:ascii="Franklin Gothic Book" w:hAnsi="Franklin Gothic Book"/>
          </w:rPr>
          <w:t>.</w:t>
        </w:r>
        <w:proofErr w:type="spellStart"/>
        <w:r w:rsidRPr="00566C66">
          <w:rPr>
            <w:rStyle w:val="a9"/>
            <w:rFonts w:ascii="Franklin Gothic Book" w:hAnsi="Franklin Gothic Book"/>
            <w:lang w:val="en-US"/>
          </w:rPr>
          <w:t>nmtp</w:t>
        </w:r>
        <w:proofErr w:type="spellEnd"/>
        <w:r w:rsidRPr="007E2498">
          <w:rPr>
            <w:rStyle w:val="a9"/>
            <w:rFonts w:ascii="Franklin Gothic Book" w:hAnsi="Franklin Gothic Book"/>
          </w:rPr>
          <w:t>.</w:t>
        </w:r>
        <w:r w:rsidRPr="00566C66">
          <w:rPr>
            <w:rStyle w:val="a9"/>
            <w:rFonts w:ascii="Franklin Gothic Book" w:hAnsi="Franklin Gothic Book"/>
            <w:lang w:val="en-US"/>
          </w:rPr>
          <w:t>info</w:t>
        </w:r>
        <w:r w:rsidRPr="007E2498">
          <w:rPr>
            <w:rStyle w:val="a9"/>
            <w:rFonts w:ascii="Franklin Gothic Book" w:hAnsi="Franklin Gothic Book"/>
          </w:rPr>
          <w:t>\</w:t>
        </w:r>
      </w:hyperlink>
      <w:r w:rsidRPr="007E249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в</w:t>
      </w:r>
      <w:r>
        <w:rPr>
          <w:rFonts w:ascii="Franklin Gothic Book" w:hAnsi="Franklin Gothic Book"/>
        </w:rPr>
        <w:t xml:space="preserve"> разделе «Тендеры и объявления»</w:t>
      </w:r>
      <w:bookmarkStart w:id="0" w:name="_GoBack"/>
      <w:bookmarkEnd w:id="0"/>
      <w:r>
        <w:rPr>
          <w:rFonts w:ascii="Franklin Gothic Book" w:hAnsi="Franklin Gothic Book"/>
        </w:rPr>
        <w:t>.</w:t>
      </w:r>
    </w:p>
    <w:p w:rsidR="000A51BF" w:rsidRPr="00211155" w:rsidRDefault="000A51BF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51BF" w:rsidRPr="00211155" w:rsidRDefault="000A51BF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51BF" w:rsidRPr="00211155" w:rsidRDefault="000A51BF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51BF" w:rsidRPr="00211155" w:rsidRDefault="000A51BF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51BF" w:rsidRPr="00211155" w:rsidRDefault="000A51BF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51BF" w:rsidRDefault="00211155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  <w:r w:rsidRPr="00211155">
        <w:rPr>
          <w:rFonts w:ascii="Franklin Gothic Book" w:eastAsia="Times New Roman" w:hAnsi="Franklin Gothic Book" w:cs="Courier New"/>
          <w:b/>
          <w:bCs/>
        </w:rPr>
        <w:t>Генеральный д</w:t>
      </w:r>
      <w:r w:rsidR="00392BB2" w:rsidRPr="00211155">
        <w:rPr>
          <w:rFonts w:ascii="Franklin Gothic Book" w:eastAsia="Times New Roman" w:hAnsi="Franklin Gothic Book" w:cs="Courier New"/>
          <w:b/>
          <w:bCs/>
        </w:rPr>
        <w:t xml:space="preserve">иректор  </w:t>
      </w:r>
      <w:r w:rsidRPr="00211155">
        <w:rPr>
          <w:rFonts w:ascii="Franklin Gothic Book" w:eastAsia="Times New Roman" w:hAnsi="Franklin Gothic Book" w:cs="Courier New"/>
          <w:b/>
          <w:bCs/>
        </w:rPr>
        <w:t xml:space="preserve">                                                                                          </w:t>
      </w:r>
      <w:r w:rsidR="00392BB2" w:rsidRPr="00211155">
        <w:rPr>
          <w:rFonts w:ascii="Franklin Gothic Book" w:eastAsia="Times New Roman" w:hAnsi="Franklin Gothic Book" w:cs="Courier New"/>
          <w:b/>
          <w:bCs/>
        </w:rPr>
        <w:t xml:space="preserve"> </w:t>
      </w:r>
      <w:proofErr w:type="spellStart"/>
      <w:r w:rsidRPr="00211155">
        <w:rPr>
          <w:rFonts w:ascii="Franklin Gothic Book" w:eastAsia="Times New Roman" w:hAnsi="Franklin Gothic Book" w:cs="Courier New"/>
          <w:b/>
          <w:bCs/>
        </w:rPr>
        <w:t>С.Х.Батов</w:t>
      </w:r>
      <w:proofErr w:type="spellEnd"/>
    </w:p>
    <w:p w:rsidR="00211155" w:rsidRDefault="00211155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211155" w:rsidRDefault="00211155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211155" w:rsidRDefault="00211155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211155" w:rsidRDefault="00211155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211155" w:rsidRDefault="00211155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211155" w:rsidRDefault="00211155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211155" w:rsidRPr="006C1CC3" w:rsidRDefault="00211155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211155" w:rsidRPr="006C1CC3" w:rsidRDefault="006C1CC3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  <w:r>
        <w:rPr>
          <w:rFonts w:ascii="Franklin Gothic Book" w:eastAsia="Times New Roman" w:hAnsi="Franklin Gothic Book" w:cs="Courier New"/>
          <w:b/>
          <w:bCs/>
        </w:rPr>
        <w:t>Т</w:t>
      </w:r>
      <w:r w:rsidR="000A4C98" w:rsidRPr="006C1CC3">
        <w:rPr>
          <w:rFonts w:ascii="Franklin Gothic Book" w:eastAsia="Times New Roman" w:hAnsi="Franklin Gothic Book" w:cs="Courier New"/>
          <w:b/>
          <w:bCs/>
        </w:rPr>
        <w:t>ехническ</w:t>
      </w:r>
      <w:r>
        <w:rPr>
          <w:rFonts w:ascii="Franklin Gothic Book" w:eastAsia="Times New Roman" w:hAnsi="Franklin Gothic Book" w:cs="Courier New"/>
          <w:b/>
          <w:bCs/>
        </w:rPr>
        <w:t>ий</w:t>
      </w:r>
      <w:r w:rsidR="000A4C98" w:rsidRPr="006C1CC3">
        <w:rPr>
          <w:rFonts w:ascii="Franklin Gothic Book" w:eastAsia="Times New Roman" w:hAnsi="Franklin Gothic Book" w:cs="Courier New"/>
          <w:b/>
          <w:bCs/>
        </w:rPr>
        <w:t xml:space="preserve"> директор</w:t>
      </w:r>
      <w:r>
        <w:rPr>
          <w:rFonts w:ascii="Franklin Gothic Book" w:eastAsia="Times New Roman" w:hAnsi="Franklin Gothic Book" w:cs="Courier New"/>
          <w:b/>
          <w:bCs/>
        </w:rPr>
        <w:t xml:space="preserve">                                     </w:t>
      </w:r>
      <w:r w:rsidR="000A4C98" w:rsidRPr="006C1CC3">
        <w:rPr>
          <w:rFonts w:ascii="Franklin Gothic Book" w:eastAsia="Times New Roman" w:hAnsi="Franklin Gothic Book" w:cs="Courier New"/>
          <w:b/>
          <w:bCs/>
        </w:rPr>
        <w:t xml:space="preserve">                                                    </w:t>
      </w:r>
      <w:proofErr w:type="spellStart"/>
      <w:r w:rsidR="000A4C98" w:rsidRPr="006C1CC3">
        <w:rPr>
          <w:rFonts w:ascii="Franklin Gothic Book" w:eastAsia="Times New Roman" w:hAnsi="Franklin Gothic Book" w:cs="Courier New"/>
          <w:b/>
          <w:bCs/>
        </w:rPr>
        <w:t>И.</w:t>
      </w:r>
      <w:r>
        <w:rPr>
          <w:rFonts w:ascii="Franklin Gothic Book" w:eastAsia="Times New Roman" w:hAnsi="Franklin Gothic Book" w:cs="Courier New"/>
          <w:b/>
          <w:bCs/>
        </w:rPr>
        <w:t>В</w:t>
      </w:r>
      <w:r w:rsidR="000A4C98" w:rsidRPr="006C1CC3">
        <w:rPr>
          <w:rFonts w:ascii="Franklin Gothic Book" w:eastAsia="Times New Roman" w:hAnsi="Franklin Gothic Book" w:cs="Courier New"/>
          <w:b/>
          <w:bCs/>
        </w:rPr>
        <w:t>.</w:t>
      </w:r>
      <w:r>
        <w:rPr>
          <w:rFonts w:ascii="Franklin Gothic Book" w:eastAsia="Times New Roman" w:hAnsi="Franklin Gothic Book" w:cs="Courier New"/>
          <w:b/>
          <w:bCs/>
        </w:rPr>
        <w:t>Белухин</w:t>
      </w:r>
      <w:proofErr w:type="spellEnd"/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/>
          <w:bCs/>
        </w:rPr>
      </w:pP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Cs/>
          <w:sz w:val="18"/>
          <w:szCs w:val="18"/>
        </w:rPr>
      </w:pPr>
      <w:r w:rsidRPr="006C1CC3">
        <w:rPr>
          <w:rFonts w:ascii="Franklin Gothic Book" w:eastAsia="Times New Roman" w:hAnsi="Franklin Gothic Book" w:cs="Courier New"/>
          <w:bCs/>
          <w:sz w:val="18"/>
          <w:szCs w:val="18"/>
        </w:rPr>
        <w:t>Исп.</w:t>
      </w: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Cs/>
          <w:sz w:val="18"/>
          <w:szCs w:val="18"/>
        </w:rPr>
      </w:pPr>
      <w:r w:rsidRPr="006C1CC3">
        <w:rPr>
          <w:rFonts w:ascii="Franklin Gothic Book" w:eastAsia="Times New Roman" w:hAnsi="Franklin Gothic Book" w:cs="Courier New"/>
          <w:bCs/>
          <w:sz w:val="18"/>
          <w:szCs w:val="18"/>
        </w:rPr>
        <w:t>Главный энергетик</w:t>
      </w:r>
    </w:p>
    <w:p w:rsidR="000A4C98" w:rsidRPr="006C1CC3" w:rsidRDefault="000A4C98">
      <w:pPr>
        <w:pStyle w:val="Standard"/>
        <w:autoSpaceDE w:val="0"/>
        <w:ind w:right="326"/>
        <w:rPr>
          <w:rFonts w:ascii="Franklin Gothic Book" w:eastAsia="Times New Roman" w:hAnsi="Franklin Gothic Book" w:cs="Courier New"/>
          <w:bCs/>
          <w:sz w:val="18"/>
          <w:szCs w:val="18"/>
        </w:rPr>
      </w:pPr>
      <w:proofErr w:type="spellStart"/>
      <w:r w:rsidRPr="006C1CC3">
        <w:rPr>
          <w:rFonts w:ascii="Franklin Gothic Book" w:eastAsia="Times New Roman" w:hAnsi="Franklin Gothic Book" w:cs="Courier New"/>
          <w:bCs/>
          <w:sz w:val="18"/>
          <w:szCs w:val="18"/>
        </w:rPr>
        <w:t>С.М.Дрюмя</w:t>
      </w:r>
      <w:proofErr w:type="spellEnd"/>
    </w:p>
    <w:sectPr w:rsidR="000A4C98" w:rsidRPr="006C1CC3">
      <w:pgSz w:w="11905" w:h="16837"/>
      <w:pgMar w:top="135" w:right="1134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13" w:rsidRDefault="000B2113">
      <w:r>
        <w:separator/>
      </w:r>
    </w:p>
  </w:endnote>
  <w:endnote w:type="continuationSeparator" w:id="0">
    <w:p w:rsidR="000B2113" w:rsidRDefault="000B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13" w:rsidRDefault="000B2113">
      <w:r>
        <w:rPr>
          <w:color w:val="000000"/>
        </w:rPr>
        <w:separator/>
      </w:r>
    </w:p>
  </w:footnote>
  <w:footnote w:type="continuationSeparator" w:id="0">
    <w:p w:rsidR="000B2113" w:rsidRDefault="000B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288A"/>
    <w:rsid w:val="000A4C98"/>
    <w:rsid w:val="000A51BF"/>
    <w:rsid w:val="000B2113"/>
    <w:rsid w:val="00211155"/>
    <w:rsid w:val="00392BB2"/>
    <w:rsid w:val="004C45D7"/>
    <w:rsid w:val="005552CD"/>
    <w:rsid w:val="006353A2"/>
    <w:rsid w:val="006C1CC3"/>
    <w:rsid w:val="006C4471"/>
    <w:rsid w:val="007B2936"/>
    <w:rsid w:val="007B3D26"/>
    <w:rsid w:val="007D3E06"/>
    <w:rsid w:val="008E09D1"/>
    <w:rsid w:val="008F159D"/>
    <w:rsid w:val="00945F98"/>
    <w:rsid w:val="00CF7C0F"/>
    <w:rsid w:val="00D2351A"/>
    <w:rsid w:val="00D3288A"/>
    <w:rsid w:val="00D80E33"/>
    <w:rsid w:val="00D84D95"/>
    <w:rsid w:val="00D95633"/>
    <w:rsid w:val="00DF4695"/>
    <w:rsid w:val="00E5102C"/>
    <w:rsid w:val="00F5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paragraph" w:styleId="a7">
    <w:name w:val="Balloon Text"/>
    <w:basedOn w:val="a"/>
    <w:link w:val="a8"/>
    <w:uiPriority w:val="99"/>
    <w:semiHidden/>
    <w:unhideWhenUsed/>
    <w:rsid w:val="002111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11155"/>
    <w:rPr>
      <w:rFonts w:ascii="Tahoma" w:hAnsi="Tahoma"/>
      <w:sz w:val="16"/>
      <w:szCs w:val="16"/>
    </w:rPr>
  </w:style>
  <w:style w:type="character" w:styleId="a9">
    <w:name w:val="Hyperlink"/>
    <w:uiPriority w:val="99"/>
    <w:unhideWhenUsed/>
    <w:rsid w:val="00D84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paragraph" w:styleId="a7">
    <w:name w:val="Balloon Text"/>
    <w:basedOn w:val="a"/>
    <w:link w:val="a8"/>
    <w:uiPriority w:val="99"/>
    <w:semiHidden/>
    <w:unhideWhenUsed/>
    <w:rsid w:val="002111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11155"/>
    <w:rPr>
      <w:rFonts w:ascii="Tahoma" w:hAnsi="Tahoma"/>
      <w:sz w:val="16"/>
      <w:szCs w:val="16"/>
    </w:rPr>
  </w:style>
  <w:style w:type="character" w:styleId="a9">
    <w:name w:val="Hyperlink"/>
    <w:uiPriority w:val="99"/>
    <w:unhideWhenUsed/>
    <w:rsid w:val="00D84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tp.info\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unova\&#1056;&#1072;&#1073;&#1086;&#1095;&#1080;&#1081;%20&#1089;&#1090;&#1086;&#1083;\&#1079;&#1072;&#1103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F84E-E157-4DCE-883C-DC437DF0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</Template>
  <TotalTime>16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Горюнова</dc:creator>
  <cp:lastModifiedBy>Belentieva_IB</cp:lastModifiedBy>
  <cp:revision>5</cp:revision>
  <cp:lastPrinted>2016-11-01T11:50:00Z</cp:lastPrinted>
  <dcterms:created xsi:type="dcterms:W3CDTF">2015-10-14T07:47:00Z</dcterms:created>
  <dcterms:modified xsi:type="dcterms:W3CDTF">2016-11-01T13:44:00Z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