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Pr="00297CD4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 w:rsidRPr="00297CD4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297CD4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 w:rsidRPr="00297CD4">
        <w:rPr>
          <w:rFonts w:ascii="Franklin Gothic Book" w:hAnsi="Franklin Gothic Book"/>
          <w:b/>
          <w:snapToGrid w:val="0"/>
          <w:sz w:val="20"/>
          <w:szCs w:val="20"/>
        </w:rPr>
        <w:t xml:space="preserve">о </w:t>
      </w:r>
      <w:r w:rsidR="00484F91">
        <w:rPr>
          <w:rFonts w:ascii="Franklin Gothic Book" w:hAnsi="Franklin Gothic Book"/>
          <w:b/>
          <w:snapToGrid w:val="0"/>
          <w:sz w:val="20"/>
          <w:szCs w:val="20"/>
        </w:rPr>
        <w:t>подаче оферты</w:t>
      </w:r>
      <w:bookmarkStart w:id="0" w:name="_GoBack"/>
      <w:bookmarkEnd w:id="0"/>
      <w:r w:rsidR="00620543" w:rsidRPr="00297CD4">
        <w:rPr>
          <w:rFonts w:ascii="Franklin Gothic Book" w:hAnsi="Franklin Gothic Book"/>
          <w:b/>
          <w:snapToGrid w:val="0"/>
          <w:sz w:val="20"/>
          <w:szCs w:val="20"/>
        </w:rPr>
        <w:t xml:space="preserve"> </w:t>
      </w:r>
    </w:p>
    <w:p w:rsidR="00484F91" w:rsidRDefault="008C58D6" w:rsidP="00484F91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b/>
          <w:sz w:val="20"/>
          <w:szCs w:val="20"/>
        </w:rPr>
        <w:t xml:space="preserve">      </w:t>
      </w:r>
      <w:r w:rsidRPr="00297CD4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297CD4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297CD4">
        <w:rPr>
          <w:rFonts w:ascii="Franklin Gothic Book" w:hAnsi="Franklin Gothic Book"/>
          <w:sz w:val="20"/>
          <w:szCs w:val="20"/>
        </w:rPr>
        <w:t xml:space="preserve"> </w:t>
      </w:r>
      <w:r w:rsidRPr="00297CD4">
        <w:rPr>
          <w:rFonts w:ascii="Franklin Gothic Book" w:hAnsi="Franklin Gothic Book"/>
          <w:sz w:val="20"/>
          <w:szCs w:val="20"/>
          <w:u w:val="single"/>
        </w:rPr>
        <w:t>(</w:t>
      </w:r>
      <w:r w:rsidRPr="00297CD4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297CD4">
        <w:rPr>
          <w:rFonts w:ascii="Franklin Gothic Book" w:hAnsi="Franklin Gothic Book"/>
          <w:i/>
          <w:sz w:val="20"/>
          <w:szCs w:val="20"/>
        </w:rPr>
        <w:t xml:space="preserve">), </w:t>
      </w:r>
      <w:r w:rsidRPr="00297CD4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297CD4">
        <w:rPr>
          <w:rFonts w:ascii="Franklin Gothic Book" w:hAnsi="Franklin Gothic Book"/>
          <w:sz w:val="20"/>
          <w:szCs w:val="20"/>
        </w:rPr>
        <w:t xml:space="preserve">на </w:t>
      </w:r>
      <w:r w:rsidR="00AD0868" w:rsidRPr="00297CD4">
        <w:rPr>
          <w:rFonts w:ascii="Franklin Gothic Book" w:hAnsi="Franklin Gothic Book"/>
          <w:sz w:val="20"/>
          <w:szCs w:val="20"/>
        </w:rPr>
        <w:t xml:space="preserve">покупку </w:t>
      </w:r>
      <w:r w:rsidRPr="00297CD4">
        <w:rPr>
          <w:rFonts w:ascii="Franklin Gothic Book" w:hAnsi="Franklin Gothic Book"/>
          <w:bCs/>
          <w:sz w:val="20"/>
          <w:szCs w:val="20"/>
        </w:rPr>
        <w:t xml:space="preserve">лома </w:t>
      </w:r>
      <w:r w:rsidR="00CD41AE" w:rsidRPr="00297CD4">
        <w:rPr>
          <w:rFonts w:ascii="Franklin Gothic Book" w:hAnsi="Franklin Gothic Book"/>
          <w:bCs/>
          <w:sz w:val="20"/>
          <w:szCs w:val="20"/>
        </w:rPr>
        <w:t xml:space="preserve">цветных </w:t>
      </w:r>
      <w:r w:rsidR="00AB5B2D" w:rsidRPr="00297CD4">
        <w:rPr>
          <w:rFonts w:ascii="Franklin Gothic Book" w:hAnsi="Franklin Gothic Book"/>
          <w:bCs/>
          <w:sz w:val="20"/>
          <w:szCs w:val="20"/>
        </w:rPr>
        <w:t xml:space="preserve">металлов </w:t>
      </w:r>
      <w:r w:rsidR="00CD41AE" w:rsidRPr="00297CD4">
        <w:rPr>
          <w:rFonts w:ascii="Franklin Gothic Book" w:hAnsi="Franklin Gothic Book"/>
          <w:bCs/>
          <w:sz w:val="20"/>
          <w:szCs w:val="20"/>
        </w:rPr>
        <w:t xml:space="preserve"> и аккумуляторов б/</w:t>
      </w:r>
      <w:r w:rsidR="00484F91" w:rsidRPr="00297CD4">
        <w:rPr>
          <w:rFonts w:ascii="Franklin Gothic Book" w:hAnsi="Franklin Gothic Book"/>
          <w:sz w:val="20"/>
          <w:szCs w:val="20"/>
        </w:rPr>
        <w:t xml:space="preserve"> </w:t>
      </w:r>
      <w:r w:rsidR="00D334AB" w:rsidRPr="00297CD4">
        <w:rPr>
          <w:rFonts w:ascii="Franklin Gothic Book" w:hAnsi="Franklin Gothic Book"/>
          <w:sz w:val="20"/>
          <w:szCs w:val="20"/>
        </w:rPr>
        <w:t>Наименование</w:t>
      </w:r>
      <w:r w:rsidRPr="00297CD4">
        <w:rPr>
          <w:rFonts w:ascii="Franklin Gothic Book" w:hAnsi="Franklin Gothic Book"/>
          <w:sz w:val="20"/>
          <w:szCs w:val="20"/>
        </w:rPr>
        <w:t xml:space="preserve">: </w:t>
      </w:r>
      <w:r w:rsidR="00AB5B2D" w:rsidRPr="00297CD4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Pr="00297CD4">
        <w:rPr>
          <w:rFonts w:ascii="Franklin Gothic Book" w:hAnsi="Franklin Gothic Book"/>
          <w:sz w:val="20"/>
          <w:szCs w:val="20"/>
        </w:rPr>
        <w:t xml:space="preserve">лома </w:t>
      </w:r>
      <w:r w:rsidR="00CD41AE" w:rsidRPr="00297CD4">
        <w:rPr>
          <w:rFonts w:ascii="Franklin Gothic Book" w:hAnsi="Franklin Gothic Book"/>
          <w:sz w:val="20"/>
          <w:szCs w:val="20"/>
        </w:rPr>
        <w:t>цветных ме</w:t>
      </w:r>
      <w:r w:rsidR="00655809" w:rsidRPr="00297CD4">
        <w:rPr>
          <w:rFonts w:ascii="Franklin Gothic Book" w:hAnsi="Franklin Gothic Book"/>
          <w:sz w:val="20"/>
          <w:szCs w:val="20"/>
        </w:rPr>
        <w:t>таллов  и ак</w:t>
      </w:r>
      <w:r w:rsidR="00297CD4" w:rsidRPr="00297CD4">
        <w:rPr>
          <w:rFonts w:ascii="Franklin Gothic Book" w:hAnsi="Franklin Gothic Book"/>
          <w:sz w:val="20"/>
          <w:szCs w:val="20"/>
        </w:rPr>
        <w:t xml:space="preserve">кумуляторов б/у  </w:t>
      </w:r>
    </w:p>
    <w:p w:rsidR="008C58D6" w:rsidRPr="00297CD4" w:rsidRDefault="00484F91" w:rsidP="00484F91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       </w:t>
      </w:r>
      <w:r w:rsidR="008C58D6" w:rsidRPr="00297CD4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tbl>
      <w:tblPr>
        <w:tblW w:w="0" w:type="auto"/>
        <w:jc w:val="center"/>
        <w:tblInd w:w="-2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1"/>
        <w:gridCol w:w="2461"/>
      </w:tblGrid>
      <w:tr w:rsidR="00C27E91" w:rsidRPr="00297CD4" w:rsidTr="00484F91">
        <w:trPr>
          <w:jc w:val="center"/>
        </w:trPr>
        <w:tc>
          <w:tcPr>
            <w:tcW w:w="7971" w:type="dxa"/>
            <w:shd w:val="clear" w:color="auto" w:fill="auto"/>
          </w:tcPr>
          <w:p w:rsidR="00C27E91" w:rsidRPr="00297CD4" w:rsidRDefault="00484F91" w:rsidP="00CD41AE">
            <w:pPr>
              <w:ind w:left="7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Наименование</w:t>
            </w:r>
          </w:p>
        </w:tc>
        <w:tc>
          <w:tcPr>
            <w:tcW w:w="2461" w:type="dxa"/>
            <w:shd w:val="clear" w:color="auto" w:fill="auto"/>
          </w:tcPr>
          <w:p w:rsidR="00C27E91" w:rsidRPr="00297CD4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Цена за ед., руб.</w:t>
            </w:r>
          </w:p>
          <w:p w:rsidR="00C27E91" w:rsidRPr="00297CD4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(НДС не предусмотрен)</w:t>
            </w:r>
          </w:p>
        </w:tc>
      </w:tr>
      <w:tr w:rsidR="00C27E91" w:rsidRPr="00297CD4" w:rsidTr="00484F91">
        <w:trPr>
          <w:trHeight w:val="1926"/>
          <w:jc w:val="center"/>
        </w:trPr>
        <w:tc>
          <w:tcPr>
            <w:tcW w:w="7971" w:type="dxa"/>
            <w:shd w:val="clear" w:color="auto" w:fill="auto"/>
          </w:tcPr>
          <w:p w:rsidR="00484F91" w:rsidRPr="00484F91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</w:t>
            </w:r>
            <w:r w:rsidRPr="00484F91">
              <w:rPr>
                <w:rFonts w:ascii="Franklin Gothic Book" w:hAnsi="Franklin Gothic Book"/>
                <w:sz w:val="20"/>
                <w:szCs w:val="20"/>
              </w:rPr>
              <w:t xml:space="preserve">.Медь 4 (лом и </w:t>
            </w:r>
            <w:proofErr w:type="gramStart"/>
            <w:r w:rsidRPr="00484F91">
              <w:rPr>
                <w:rFonts w:ascii="Franklin Gothic Book" w:hAnsi="Franklin Gothic Book"/>
                <w:sz w:val="20"/>
                <w:szCs w:val="20"/>
              </w:rPr>
              <w:t>отходы</w:t>
            </w:r>
            <w:proofErr w:type="gramEnd"/>
            <w:r w:rsidRPr="00484F91">
              <w:rPr>
                <w:rFonts w:ascii="Franklin Gothic Book" w:hAnsi="Franklin Gothic Book"/>
                <w:sz w:val="20"/>
                <w:szCs w:val="20"/>
              </w:rPr>
              <w:t xml:space="preserve"> смешанные с полудой и пайкой) - 300 кг;</w:t>
            </w:r>
          </w:p>
          <w:p w:rsidR="00484F91" w:rsidRPr="00484F91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84F91">
              <w:rPr>
                <w:rFonts w:ascii="Franklin Gothic Book" w:hAnsi="Franklin Gothic Book"/>
                <w:sz w:val="20"/>
                <w:szCs w:val="20"/>
              </w:rPr>
              <w:t>2.Медь 13 (лом изолированной медной проволоки и кабеля) – 25 000 кг;</w:t>
            </w:r>
          </w:p>
          <w:p w:rsidR="00484F91" w:rsidRPr="00484F91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84F91">
              <w:rPr>
                <w:rFonts w:ascii="Franklin Gothic Book" w:hAnsi="Franklin Gothic Book"/>
                <w:sz w:val="20"/>
                <w:szCs w:val="20"/>
              </w:rPr>
              <w:t>3.Алюминий 25 (лом кабельных изделий) – 3000 кг;</w:t>
            </w:r>
          </w:p>
          <w:p w:rsidR="00484F91" w:rsidRPr="00484F91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84F91">
              <w:rPr>
                <w:rFonts w:ascii="Franklin Gothic Book" w:hAnsi="Franklin Gothic Book"/>
                <w:sz w:val="20"/>
                <w:szCs w:val="20"/>
              </w:rPr>
              <w:t xml:space="preserve">4.Медь 10 (лом электродвигателей неразделанный и отдельные роторы, статоры) – 40 000 кг; </w:t>
            </w:r>
          </w:p>
          <w:p w:rsidR="00484F91" w:rsidRPr="00484F91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84F91">
              <w:rPr>
                <w:rFonts w:ascii="Franklin Gothic Book" w:hAnsi="Franklin Gothic Book"/>
                <w:sz w:val="20"/>
                <w:szCs w:val="20"/>
              </w:rPr>
              <w:t>5.Бронза 13 – (стружка бронз смешанная) – 500 кг;</w:t>
            </w:r>
          </w:p>
          <w:p w:rsidR="00484F91" w:rsidRPr="00484F91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84F91">
              <w:rPr>
                <w:rFonts w:ascii="Franklin Gothic Book" w:hAnsi="Franklin Gothic Book"/>
                <w:sz w:val="20"/>
                <w:szCs w:val="20"/>
              </w:rPr>
              <w:t>6.Алюминий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 – 1000 кг;</w:t>
            </w:r>
          </w:p>
          <w:p w:rsidR="00484F91" w:rsidRPr="00484F91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84F91">
              <w:rPr>
                <w:rFonts w:ascii="Franklin Gothic Book" w:hAnsi="Franklin Gothic Book"/>
                <w:sz w:val="20"/>
                <w:szCs w:val="20"/>
              </w:rPr>
              <w:t>7.Свинец 13 (лом свинцовых аккумуляторов и аккумуляторных батарей смешанный) – 3 000 кг;</w:t>
            </w:r>
          </w:p>
          <w:p w:rsidR="00484F91" w:rsidRPr="00484F91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84F91">
              <w:rPr>
                <w:rFonts w:ascii="Franklin Gothic Book" w:hAnsi="Franklin Gothic Book"/>
                <w:sz w:val="20"/>
                <w:szCs w:val="20"/>
              </w:rPr>
              <w:t>8. Медь 5 (легкий медный смешанный лом без обгоревшей медной проволоки: детали холодильных агрегатов, катушки; в том числе радиаторы) – 500 кг;</w:t>
            </w:r>
          </w:p>
          <w:p w:rsidR="00484F91" w:rsidRPr="00484F91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84F91">
              <w:rPr>
                <w:rFonts w:ascii="Franklin Gothic Book" w:hAnsi="Franklin Gothic Book"/>
                <w:sz w:val="20"/>
                <w:szCs w:val="20"/>
              </w:rPr>
              <w:t>9. Грузовые электромагниты без извлечения из них цветных металлов (алюминия) (ГОСТом 1639-2009 данный вид металлолома не предусмотрен) – 40 000 кг.</w:t>
            </w:r>
          </w:p>
          <w:p w:rsidR="00484F91" w:rsidRPr="00297CD4" w:rsidRDefault="00484F91" w:rsidP="00484F9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484F91">
              <w:rPr>
                <w:rFonts w:ascii="Franklin Gothic Book" w:hAnsi="Franklin Gothic Book"/>
                <w:sz w:val="20"/>
                <w:szCs w:val="20"/>
              </w:rPr>
              <w:t>10. Радиаторы медно-алюминиевые – (ГОСТом 1639-2009 данный вид металлолома не предусмотрен) – 200 кг.</w:t>
            </w:r>
          </w:p>
          <w:p w:rsidR="00C27E91" w:rsidRPr="00297CD4" w:rsidRDefault="00C27E91" w:rsidP="00297CD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27E91" w:rsidRPr="00297CD4" w:rsidRDefault="00C27E91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27E91" w:rsidRPr="00297CD4" w:rsidTr="00484F91">
        <w:trPr>
          <w:trHeight w:val="477"/>
          <w:jc w:val="center"/>
        </w:trPr>
        <w:tc>
          <w:tcPr>
            <w:tcW w:w="7971" w:type="dxa"/>
            <w:shd w:val="clear" w:color="auto" w:fill="auto"/>
          </w:tcPr>
          <w:p w:rsidR="00C27E91" w:rsidRPr="00297CD4" w:rsidRDefault="00C27E91" w:rsidP="00C27E91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Итого: 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27E91" w:rsidRPr="00297CD4" w:rsidRDefault="00C27E91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8"/>
        <w:gridCol w:w="3072"/>
      </w:tblGrid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297CD4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297CD4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297CD4" w:rsidRDefault="008C58D6" w:rsidP="00E40A10">
      <w:pPr>
        <w:ind w:left="426"/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сотрудниками:</w:t>
      </w:r>
    </w:p>
    <w:tbl>
      <w:tblPr>
        <w:tblW w:w="1049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1134"/>
        <w:gridCol w:w="1276"/>
        <w:gridCol w:w="1276"/>
      </w:tblGrid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297CD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297CD4" w:rsidRDefault="00655809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 xml:space="preserve">                    </w:t>
      </w:r>
      <w:r w:rsidR="008C58D6" w:rsidRPr="00297CD4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297CD4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297CD4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297CD4" w:rsidRDefault="00D302F4" w:rsidP="00C27E91">
      <w:p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C27E91" w:rsidRPr="00297CD4">
        <w:rPr>
          <w:rFonts w:ascii="Franklin Gothic Book" w:hAnsi="Franklin Gothic Book"/>
          <w:sz w:val="20"/>
          <w:szCs w:val="20"/>
        </w:rPr>
        <w:t>тельство о регистрации ЮГРЛ).</w:t>
      </w:r>
      <w:r w:rsidR="00AD0E5C" w:rsidRPr="00297CD4">
        <w:rPr>
          <w:rFonts w:ascii="Franklin Gothic Book" w:hAnsi="Franklin Gothic Book"/>
          <w:sz w:val="20"/>
          <w:szCs w:val="20"/>
        </w:rPr>
        <w:t xml:space="preserve"> </w:t>
      </w:r>
      <w:r w:rsidR="00C27E91" w:rsidRPr="00297CD4">
        <w:rPr>
          <w:rFonts w:ascii="Franklin Gothic Book" w:hAnsi="Franklin Gothic Book"/>
          <w:sz w:val="20"/>
          <w:szCs w:val="20"/>
        </w:rPr>
        <w:t xml:space="preserve">Копия лицензии на </w:t>
      </w:r>
      <w:r w:rsidR="00484F91" w:rsidRPr="00484F91">
        <w:rPr>
          <w:rFonts w:ascii="Franklin Gothic Book" w:hAnsi="Franklin Gothic Book"/>
          <w:sz w:val="20"/>
          <w:szCs w:val="20"/>
        </w:rPr>
        <w:t>осуществление заготовки, переработки и реализации лома черных и цветных металлов.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36"/>
        <w:gridCol w:w="2954"/>
        <w:gridCol w:w="249"/>
        <w:gridCol w:w="4111"/>
      </w:tblGrid>
      <w:tr w:rsidR="008C58D6" w:rsidRPr="00297CD4" w:rsidTr="00484F91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297CD4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297CD4" w:rsidRDefault="00484F91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М.П.</w:t>
      </w:r>
      <w:r w:rsidR="0034418C" w:rsidRPr="00297CD4">
        <w:rPr>
          <w:rFonts w:ascii="Franklin Gothic Book" w:hAnsi="Franklin Gothic Book"/>
          <w:sz w:val="20"/>
          <w:szCs w:val="20"/>
        </w:rPr>
        <w:tab/>
      </w:r>
    </w:p>
    <w:sectPr w:rsidR="00372331" w:rsidRPr="00297CD4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23"/>
    <w:rsid w:val="000807BB"/>
    <w:rsid w:val="00137360"/>
    <w:rsid w:val="00267E0A"/>
    <w:rsid w:val="00297CD4"/>
    <w:rsid w:val="002B303E"/>
    <w:rsid w:val="00320D27"/>
    <w:rsid w:val="0034418C"/>
    <w:rsid w:val="00363128"/>
    <w:rsid w:val="00372331"/>
    <w:rsid w:val="003D494F"/>
    <w:rsid w:val="00484F91"/>
    <w:rsid w:val="004A2538"/>
    <w:rsid w:val="0056289C"/>
    <w:rsid w:val="005641E6"/>
    <w:rsid w:val="005829F9"/>
    <w:rsid w:val="0059711D"/>
    <w:rsid w:val="0061248A"/>
    <w:rsid w:val="00620543"/>
    <w:rsid w:val="006450DE"/>
    <w:rsid w:val="00655809"/>
    <w:rsid w:val="00685906"/>
    <w:rsid w:val="006A1BAF"/>
    <w:rsid w:val="006C1215"/>
    <w:rsid w:val="00782759"/>
    <w:rsid w:val="007F2444"/>
    <w:rsid w:val="0088290F"/>
    <w:rsid w:val="008C58D6"/>
    <w:rsid w:val="00944EFD"/>
    <w:rsid w:val="00AB2794"/>
    <w:rsid w:val="00AB5B2D"/>
    <w:rsid w:val="00AD0868"/>
    <w:rsid w:val="00AD0E5C"/>
    <w:rsid w:val="00AE6FDA"/>
    <w:rsid w:val="00B82C57"/>
    <w:rsid w:val="00C0704B"/>
    <w:rsid w:val="00C27E91"/>
    <w:rsid w:val="00C40599"/>
    <w:rsid w:val="00CD41AE"/>
    <w:rsid w:val="00D160E2"/>
    <w:rsid w:val="00D302F4"/>
    <w:rsid w:val="00D334AB"/>
    <w:rsid w:val="00D80168"/>
    <w:rsid w:val="00D82DA8"/>
    <w:rsid w:val="00E40A10"/>
    <w:rsid w:val="00E44563"/>
    <w:rsid w:val="00E93AD5"/>
    <w:rsid w:val="00EF62F1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4</cp:revision>
  <cp:lastPrinted>2017-01-30T12:00:00Z</cp:lastPrinted>
  <dcterms:created xsi:type="dcterms:W3CDTF">2016-06-16T10:48:00Z</dcterms:created>
  <dcterms:modified xsi:type="dcterms:W3CDTF">2017-01-30T12:02:00Z</dcterms:modified>
</cp:coreProperties>
</file>