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2212F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Pr="002212F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имущества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2212F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Автомобиль </w:t>
            </w:r>
            <w:r w:rsidR="002B2924" w:rsidRPr="002212FE">
              <w:rPr>
                <w:rFonts w:ascii="Franklin Gothic Book" w:hAnsi="Franklin Gothic Book"/>
              </w:rPr>
              <w:t>ЗИЛ КО-520, VIN  XVL48232010000125, инв. №17381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КАМАЗ КО-823, VIN  X5H69552B30000018, инв. №-28877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.№ 37540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HYUNDAI H-1, VIN КМJWWН7НР6U689547, инв. № 34989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HYUNDAI H-1, VIN КМJWWН7НР6U689383, инв. № 34988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ВАЗ 21074, VIN  XTA210740B3113089, инв. № 38260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 № 38082</w:t>
            </w:r>
          </w:p>
        </w:tc>
      </w:tr>
    </w:tbl>
    <w:p w:rsidR="00035934" w:rsidRPr="002212F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lang w:val="en-US"/>
        </w:rPr>
      </w:pPr>
    </w:p>
    <w:p w:rsidR="00C73CE1" w:rsidRPr="002212FE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  <w:lang w:val="en-US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 xml:space="preserve">частник должен подать заявку в срок до 15 часов 00 минут по Московскому времени </w:t>
      </w:r>
      <w:r w:rsidR="002212FE" w:rsidRPr="0069680F">
        <w:rPr>
          <w:rFonts w:ascii="Franklin Gothic Book" w:hAnsi="Franklin Gothic Book"/>
          <w:b/>
        </w:rPr>
        <w:t>31 августа</w:t>
      </w:r>
      <w:r w:rsidR="002212FE" w:rsidRPr="002212FE">
        <w:rPr>
          <w:rFonts w:ascii="Franklin Gothic Book" w:hAnsi="Franklin Gothic Book"/>
        </w:rPr>
        <w:t xml:space="preserve"> </w:t>
      </w:r>
      <w:r w:rsidR="007D40CD" w:rsidRPr="002212FE">
        <w:rPr>
          <w:rFonts w:ascii="Franklin Gothic Book" w:hAnsi="Franklin Gothic Book"/>
          <w:b/>
        </w:rPr>
        <w:t>2016 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2212FE">
        <w:rPr>
          <w:rFonts w:ascii="Franklin Gothic Book" w:hAnsi="Franklin Gothic Book"/>
        </w:rPr>
        <w:t xml:space="preserve"> В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lastRenderedPageBreak/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письмо о подаче оферты (форма №1)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коммерческое предложение (форма 2);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анкета участника (форма 3);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ЕГРИП, для физического лица – копию паспорта).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2212FE">
        <w:rPr>
          <w:rFonts w:ascii="Franklin Gothic Book" w:hAnsi="Franklin Gothic Book"/>
          <w:color w:val="000000"/>
        </w:rPr>
        <w:t>, размещаются Заказчиком на сайте ПАО «НМТП»  не позднее чем через три дня со дня подписания таких протоколов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2212F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6</w:t>
      </w:r>
      <w:r w:rsidR="007E69E6" w:rsidRPr="002212FE">
        <w:rPr>
          <w:rFonts w:ascii="Franklin Gothic Book" w:hAnsi="Franklin Gothic Book"/>
          <w:b/>
        </w:rPr>
        <w:t xml:space="preserve">. </w:t>
      </w:r>
      <w:r w:rsidR="000C3AEE" w:rsidRPr="002212FE">
        <w:rPr>
          <w:rFonts w:ascii="Franklin Gothic Book" w:hAnsi="Franklin Gothic Book"/>
          <w:b/>
        </w:rPr>
        <w:t xml:space="preserve">Техническая характеристика </w:t>
      </w:r>
      <w:r w:rsidR="002212FE" w:rsidRPr="002212FE">
        <w:rPr>
          <w:rFonts w:ascii="Franklin Gothic Book" w:hAnsi="Franklin Gothic Book"/>
          <w:b/>
        </w:rPr>
        <w:t>б/у основных средств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291"/>
        <w:gridCol w:w="5245"/>
        <w:gridCol w:w="2693"/>
      </w:tblGrid>
      <w:tr w:rsidR="002212FE" w:rsidRPr="002212FE" w:rsidTr="002212FE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лота, техническая 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Показания спидометра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ЗИЛ КО-520, VIN  XVL48232010000125, инв. №17381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52КВ909224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110318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КАМАЗ КО-823, VIN  X5H69552B30000018, инв. №-28877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60059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52387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>.№ 37540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132984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HYUNDAI H-1, VIN КМJWWН7НР6U689547, инв. № 34989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299550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HYUNDAI H-1, VIN КМJWWН7НР6U689383, инв. № 34988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5156920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КМJWWН7НР6U689383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77ТН343533</w:t>
            </w:r>
            <w:r w:rsidRPr="002212FE">
              <w:rPr>
                <w:rFonts w:ascii="Franklin Gothic Book" w:hAnsi="Franklin Gothic Book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211394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ВАЗ 21074, VIN  X Год изготовления ТС - 2011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63НК131369TA210740B3113089, инв. № 38260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74403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>. № 38082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32088 КМ</w:t>
            </w:r>
          </w:p>
        </w:tc>
      </w:tr>
    </w:tbl>
    <w:p w:rsidR="00594916" w:rsidRPr="002212FE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2212FE" w:rsidRDefault="007E69E6" w:rsidP="00C2092E">
      <w:pPr>
        <w:rPr>
          <w:rFonts w:ascii="Franklin Gothic Book" w:eastAsiaTheme="minorHAnsi" w:hAnsi="Franklin Gothic Book"/>
          <w:b/>
          <w:lang w:eastAsia="en-US"/>
        </w:rPr>
      </w:pPr>
      <w:r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9A511E" w:rsidRPr="002212FE">
        <w:rPr>
          <w:rFonts w:ascii="Franklin Gothic Book" w:eastAsiaTheme="minorHAnsi" w:hAnsi="Franklin Gothic Book"/>
          <w:b/>
          <w:lang w:eastAsia="en-US"/>
        </w:rPr>
        <w:t>ы договоров</w:t>
      </w:r>
    </w:p>
    <w:p w:rsidR="00C2092E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  <w:r w:rsidRPr="002212FE">
        <w:rPr>
          <w:rFonts w:ascii="Franklin Gothic Book" w:eastAsiaTheme="minorHAnsi" w:hAnsi="Franklin Gothic Book"/>
          <w:b/>
          <w:lang w:eastAsia="en-US"/>
        </w:rPr>
        <w:t>Лот № 1</w:t>
      </w:r>
    </w:p>
    <w:p w:rsidR="00EC2797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lastRenderedPageBreak/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EC2797" w:rsidRPr="002212FE" w:rsidTr="00EC2797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EC2797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ЗИЛ КО-520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 XVL48232010000125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6909D2" w:rsidRDefault="00EC2797" w:rsidP="006909D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6909D2" w:rsidRDefault="006909D2" w:rsidP="006909D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6909D2" w:rsidRDefault="006909D2" w:rsidP="006909D2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6909D2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.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909D2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4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 xml:space="preserve">4.2.1.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6909D2" w:rsidRDefault="00EC2797" w:rsidP="00A0491F">
      <w:pPr>
        <w:pStyle w:val="af0"/>
        <w:widowControl w:val="0"/>
        <w:numPr>
          <w:ilvl w:val="2"/>
          <w:numId w:val="25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Pr="006909D2">
        <w:rPr>
          <w:rFonts w:ascii="Franklin Gothic Book" w:hAnsi="Franklin Gothic Book"/>
          <w:color w:val="000000"/>
          <w:spacing w:val="-2"/>
        </w:rPr>
        <w:t>Имущество</w:t>
      </w:r>
      <w:r w:rsidRPr="006909D2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6909D2" w:rsidRDefault="006909D2" w:rsidP="006909D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6909D2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6909D2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6909D2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13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6909D2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6909D2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909D2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909D2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6909D2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909D2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6909D2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909D2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6909D2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09D2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ЗИЛ КО-520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 XVL48232010000125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508.10, 10246722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43336213459963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52КВ909224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EC2797" w:rsidRPr="002212FE" w:rsidRDefault="00EC2797" w:rsidP="00EC2797">
      <w:pPr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 w:rsidR="0069680F"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 w:rsidR="0069680F"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 w:rsidR="0069680F"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8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EC2797" w:rsidRPr="002212FE" w:rsidTr="00EC2797">
        <w:trPr>
          <w:trHeight w:hRule="exact" w:val="640"/>
        </w:trPr>
        <w:tc>
          <w:tcPr>
            <w:tcW w:w="5671" w:type="dxa"/>
          </w:tcPr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EC2797" w:rsidRPr="002212FE" w:rsidRDefault="00EC2797" w:rsidP="00EC2797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C2797" w:rsidRPr="002212FE" w:rsidRDefault="00EC2797" w:rsidP="00EC2797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C2797" w:rsidRPr="002212FE" w:rsidTr="00EC2797">
        <w:trPr>
          <w:trHeight w:val="6935"/>
        </w:trPr>
        <w:tc>
          <w:tcPr>
            <w:tcW w:w="5671" w:type="dxa"/>
          </w:tcPr>
          <w:p w:rsidR="00EC2797" w:rsidRPr="002212FE" w:rsidRDefault="0069680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="00EC2797"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EC2797"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C2797" w:rsidRPr="002212FE" w:rsidTr="00EC2797">
        <w:tc>
          <w:tcPr>
            <w:tcW w:w="5000" w:type="pct"/>
          </w:tcPr>
          <w:p w:rsidR="00EC2797" w:rsidRPr="002212FE" w:rsidRDefault="00EC2797" w:rsidP="006909D2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 w:rsidR="006909D2"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EC2797" w:rsidRPr="002212FE" w:rsidRDefault="00EC2797" w:rsidP="00EC2797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</w:p>
        </w:tc>
      </w:tr>
    </w:tbl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 w:rsidR="0069680F"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 w:rsidR="00A0491F"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594916" w:rsidRPr="002212FE" w:rsidRDefault="00594916" w:rsidP="00594916">
      <w:pPr>
        <w:jc w:val="both"/>
        <w:rPr>
          <w:rFonts w:ascii="Franklin Gothic Book" w:hAnsi="Franklin Gothic Book" w:cs="Franklin Gothic Book"/>
          <w:lang w:eastAsia="en-US"/>
        </w:rPr>
      </w:pPr>
    </w:p>
    <w:p w:rsidR="00594916" w:rsidRPr="002212FE" w:rsidRDefault="00594916" w:rsidP="00594916">
      <w:pPr>
        <w:jc w:val="right"/>
        <w:rPr>
          <w:rFonts w:ascii="Franklin Gothic Book" w:hAnsi="Franklin Gothic Book" w:cs="Franklin Gothic Book"/>
          <w:lang w:eastAsia="en-US"/>
        </w:rPr>
      </w:pPr>
    </w:p>
    <w:p w:rsidR="00594916" w:rsidRPr="002212FE" w:rsidRDefault="00594916" w:rsidP="00594916">
      <w:pPr>
        <w:jc w:val="center"/>
        <w:rPr>
          <w:rFonts w:ascii="Franklin Gothic Book" w:hAnsi="Franklin Gothic Book" w:cs="Franklin Gothic Book"/>
          <w:lang w:eastAsia="en-US"/>
        </w:rPr>
      </w:pPr>
    </w:p>
    <w:p w:rsidR="007E69E6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2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EC2797" w:rsidRPr="002212FE" w:rsidTr="00EC2797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EC2797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КАМАЗ КО-823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5</w:t>
            </w:r>
            <w:r w:rsidRPr="002212FE">
              <w:rPr>
                <w:rFonts w:ascii="Franklin Gothic Book" w:hAnsi="Franklin Gothic Book"/>
                <w:lang w:val="en-US"/>
              </w:rPr>
              <w:t>H</w:t>
            </w:r>
            <w:r w:rsidRPr="002212FE">
              <w:rPr>
                <w:rFonts w:ascii="Franklin Gothic Book" w:hAnsi="Franklin Gothic Book"/>
              </w:rPr>
              <w:t>69552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30000018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6909D2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  <w:color w:val="000000"/>
          <w:spacing w:val="-74"/>
        </w:rPr>
        <w:t xml:space="preserve">22… </w:t>
      </w:r>
      <w:r w:rsidR="00EC2797"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7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09D2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КАМАЗ КО-823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5</w:t>
      </w:r>
      <w:r w:rsidRPr="002212FE">
        <w:rPr>
          <w:rFonts w:ascii="Franklin Gothic Book" w:hAnsi="Franklin Gothic Book"/>
          <w:lang w:val="en-US"/>
        </w:rPr>
        <w:t>H</w:t>
      </w:r>
      <w:r w:rsidRPr="002212FE">
        <w:rPr>
          <w:rFonts w:ascii="Franklin Gothic Book" w:hAnsi="Franklin Gothic Book"/>
        </w:rPr>
        <w:t>69552</w:t>
      </w:r>
      <w:r w:rsidRPr="002212FE">
        <w:rPr>
          <w:rFonts w:ascii="Franklin Gothic Book" w:hAnsi="Franklin Gothic Book"/>
          <w:lang w:val="en-US"/>
        </w:rPr>
        <w:t>B</w:t>
      </w:r>
      <w:r w:rsidRPr="002212FE">
        <w:rPr>
          <w:rFonts w:ascii="Franklin Gothic Book" w:hAnsi="Franklin Gothic Book"/>
        </w:rPr>
        <w:t>30000018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- 2003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- оранжевый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- 740.11, 240217650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№  </w:t>
      </w:r>
      <w:r w:rsidRPr="002212FE">
        <w:rPr>
          <w:rFonts w:ascii="Franklin Gothic Book" w:hAnsi="Franklin Gothic Book"/>
          <w:lang w:val="en-US"/>
        </w:rPr>
        <w:t>XTC</w:t>
      </w:r>
      <w:r w:rsidRPr="002212FE">
        <w:rPr>
          <w:rFonts w:ascii="Franklin Gothic Book" w:hAnsi="Franklin Gothic Book"/>
        </w:rPr>
        <w:t>53215032185244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57</w:t>
      </w:r>
      <w:r w:rsidRPr="002212FE">
        <w:rPr>
          <w:rFonts w:ascii="Franklin Gothic Book" w:hAnsi="Franklin Gothic Book"/>
          <w:lang w:val="en-US"/>
        </w:rPr>
        <w:t>KK</w:t>
      </w:r>
      <w:r w:rsidRPr="002212FE">
        <w:rPr>
          <w:rFonts w:ascii="Franklin Gothic Book" w:hAnsi="Franklin Gothic Book"/>
        </w:rPr>
        <w:t>761899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8D104E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8D104E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8D104E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8D104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8D104E">
        <w:tc>
          <w:tcPr>
            <w:tcW w:w="5000" w:type="pct"/>
          </w:tcPr>
          <w:p w:rsidR="00A0491F" w:rsidRPr="002212FE" w:rsidRDefault="00A0491F" w:rsidP="008D104E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8D104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3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8"/>
        <w:gridCol w:w="1573"/>
        <w:gridCol w:w="1630"/>
      </w:tblGrid>
      <w:tr w:rsidR="00EC2797" w:rsidRPr="002212FE" w:rsidTr="00A0491F">
        <w:trPr>
          <w:trHeight w:hRule="exact" w:val="872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2218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МАЗ 69361С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EC2797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61ЕХ934921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A0491F">
      <w:pPr>
        <w:pStyle w:val="af0"/>
        <w:widowControl w:val="0"/>
        <w:numPr>
          <w:ilvl w:val="1"/>
          <w:numId w:val="28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6909D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6909D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>8.2 Документы, переданные при помощи факсимильно</w:t>
      </w:r>
      <w:r w:rsidR="00BC5118">
        <w:rPr>
          <w:rFonts w:ascii="Franklin Gothic Book" w:hAnsi="Franklin Gothic Book"/>
          <w:color w:val="000000"/>
          <w:spacing w:val="-2"/>
        </w:rPr>
        <w:t xml:space="preserve">й связи, имеют юридическую силу </w:t>
      </w:r>
      <w:r w:rsidRPr="002212FE">
        <w:rPr>
          <w:rFonts w:ascii="Franklin Gothic Book" w:hAnsi="Franklin Gothic Book"/>
          <w:color w:val="000000"/>
          <w:spacing w:val="-2"/>
        </w:rPr>
        <w:t xml:space="preserve">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563BF7" w:rsidRPr="002212FE">
        <w:rPr>
          <w:rFonts w:ascii="Franklin Gothic Book" w:hAnsi="Franklin Gothic Book"/>
        </w:rPr>
        <w:t xml:space="preserve"> 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МАЗ 69361С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4869361</w:t>
      </w:r>
      <w:r w:rsidRPr="002212FE">
        <w:rPr>
          <w:rFonts w:ascii="Franklin Gothic Book" w:hAnsi="Franklin Gothic Book"/>
          <w:lang w:val="en-US"/>
        </w:rPr>
        <w:t>C</w:t>
      </w:r>
      <w:r w:rsidRPr="002212FE">
        <w:rPr>
          <w:rFonts w:ascii="Franklin Gothic Book" w:hAnsi="Franklin Gothic Book"/>
        </w:rPr>
        <w:t>10007235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</w:t>
      </w:r>
      <w:proofErr w:type="gramStart"/>
      <w:r w:rsidRPr="002212FE">
        <w:rPr>
          <w:rFonts w:ascii="Franklin Gothic Book" w:hAnsi="Franklin Gothic Book"/>
        </w:rPr>
        <w:t>й(</w:t>
      </w:r>
      <w:proofErr w:type="gramEnd"/>
      <w:r w:rsidRPr="002212FE">
        <w:rPr>
          <w:rFonts w:ascii="Franklin Gothic Book" w:hAnsi="Franklin Gothic Book"/>
        </w:rPr>
        <w:t>серый)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ЯМЗ-238Д, 10125846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0000166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61ЕХ934921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8D104E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8D104E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8D104E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8D104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8D104E">
        <w:tc>
          <w:tcPr>
            <w:tcW w:w="5000" w:type="pct"/>
          </w:tcPr>
          <w:p w:rsidR="00A0491F" w:rsidRPr="002212FE" w:rsidRDefault="00A0491F" w:rsidP="008D104E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8D104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EC2797">
      <w:pPr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EC2797">
      <w:pPr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EC2797">
      <w:pPr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4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A0491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FORD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RANGER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WF0UMFE108W772937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A0491F">
      <w:pPr>
        <w:pStyle w:val="af0"/>
        <w:widowControl w:val="0"/>
        <w:numPr>
          <w:ilvl w:val="1"/>
          <w:numId w:val="29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FORD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RANGER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WF0UMFE108W772937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- 2008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WL</w:t>
      </w:r>
      <w:r w:rsidRPr="002212FE">
        <w:rPr>
          <w:rFonts w:ascii="Franklin Gothic Book" w:hAnsi="Franklin Gothic Book"/>
        </w:rPr>
        <w:t xml:space="preserve">, </w:t>
      </w:r>
      <w:r w:rsidRPr="002212FE">
        <w:rPr>
          <w:rFonts w:ascii="Franklin Gothic Book" w:hAnsi="Franklin Gothic Book"/>
          <w:lang w:val="en-US"/>
        </w:rPr>
        <w:t>TA</w:t>
      </w:r>
      <w:r w:rsidRPr="002212FE">
        <w:rPr>
          <w:rFonts w:ascii="Franklin Gothic Book" w:hAnsi="Franklin Gothic Book"/>
        </w:rPr>
        <w:t>111973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WF0UMFE108W772937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78УЕ247914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8D104E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8D104E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8D104E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8D104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8D104E">
        <w:tc>
          <w:tcPr>
            <w:tcW w:w="5000" w:type="pct"/>
          </w:tcPr>
          <w:p w:rsidR="00A0491F" w:rsidRPr="002212FE" w:rsidRDefault="00A0491F" w:rsidP="008D104E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8D104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EC2797">
      <w:pPr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5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701"/>
      </w:tblGrid>
      <w:tr w:rsidR="00EC2797" w:rsidRPr="002212FE" w:rsidTr="00A0491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КМJWWН7НР6U689547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A0491F">
      <w:pPr>
        <w:pStyle w:val="af0"/>
        <w:widowControl w:val="0"/>
        <w:numPr>
          <w:ilvl w:val="1"/>
          <w:numId w:val="30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 </w:t>
      </w: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3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HYUNDAI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</w:t>
      </w:r>
      <w:r w:rsidRPr="002212FE">
        <w:rPr>
          <w:rFonts w:ascii="Franklin Gothic Book" w:hAnsi="Franklin Gothic Book"/>
          <w:color w:val="000000"/>
          <w:spacing w:val="-2"/>
        </w:rPr>
        <w:t>-1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КМJWWН7НР6U689547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- 2005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D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BH</w:t>
      </w:r>
      <w:r w:rsidRPr="002212FE">
        <w:rPr>
          <w:rFonts w:ascii="Franklin Gothic Book" w:hAnsi="Franklin Gothic Book"/>
        </w:rPr>
        <w:t>, 5157389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КМJWWН7НР6U689547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77ТН359319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8D104E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8D104E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8D104E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8D104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8D104E">
        <w:tc>
          <w:tcPr>
            <w:tcW w:w="5000" w:type="pct"/>
          </w:tcPr>
          <w:p w:rsidR="00A0491F" w:rsidRPr="002212FE" w:rsidRDefault="00A0491F" w:rsidP="008D104E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8D104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6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701"/>
      </w:tblGrid>
      <w:tr w:rsidR="00EC2797" w:rsidRPr="002212FE" w:rsidTr="00A0491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40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КМJWWН7НР6U689383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5156920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КМJWWН7НР6U689383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77ТН343533</w:t>
            </w:r>
            <w:r w:rsidRPr="002212FE">
              <w:rPr>
                <w:rFonts w:ascii="Franklin Gothic Book" w:hAnsi="Franklin Gothic Book"/>
              </w:rPr>
              <w:tab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A0491F">
      <w:pPr>
        <w:pStyle w:val="af0"/>
        <w:widowControl w:val="0"/>
        <w:numPr>
          <w:ilvl w:val="1"/>
          <w:numId w:val="31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BC511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680F">
        <w:rPr>
          <w:rFonts w:ascii="Franklin Gothic Book" w:hAnsi="Franklin Gothic Book"/>
        </w:rPr>
        <w:t xml:space="preserve">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3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HYUNDAI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</w:t>
      </w:r>
      <w:r w:rsidRPr="002212FE">
        <w:rPr>
          <w:rFonts w:ascii="Franklin Gothic Book" w:hAnsi="Franklin Gothic Book"/>
          <w:color w:val="000000"/>
          <w:spacing w:val="-2"/>
        </w:rPr>
        <w:t>-1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-4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КМJWWН7НР6U689383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- 2005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D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BH</w:t>
      </w:r>
      <w:r w:rsidRPr="002212FE">
        <w:rPr>
          <w:rFonts w:ascii="Franklin Gothic Book" w:hAnsi="Franklin Gothic Book"/>
        </w:rPr>
        <w:t>, 5156920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КМJWWН7НР6U689383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77ТН343533</w:t>
      </w:r>
      <w:r w:rsidRPr="002212FE">
        <w:rPr>
          <w:rFonts w:ascii="Franklin Gothic Book" w:hAnsi="Franklin Gothic Book"/>
        </w:rPr>
        <w:tab/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8D104E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8D104E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8D104E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8D104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8D104E">
        <w:tc>
          <w:tcPr>
            <w:tcW w:w="5000" w:type="pct"/>
          </w:tcPr>
          <w:p w:rsidR="00A0491F" w:rsidRPr="002212FE" w:rsidRDefault="00A0491F" w:rsidP="008D104E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8D104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7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559"/>
      </w:tblGrid>
      <w:tr w:rsidR="00EC2797" w:rsidRPr="002212FE" w:rsidTr="00A0491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ВАЗ 21074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XTA210740B3113089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- 2011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A0491F">
      <w:pPr>
        <w:pStyle w:val="af0"/>
        <w:widowControl w:val="0"/>
        <w:numPr>
          <w:ilvl w:val="1"/>
          <w:numId w:val="3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     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ВАЗ 21074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)XTA210740B3113089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- 2011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21067, 9840281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63НК131369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8D104E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8D104E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8D104E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8D104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8D104E">
        <w:tc>
          <w:tcPr>
            <w:tcW w:w="5000" w:type="pct"/>
          </w:tcPr>
          <w:p w:rsidR="00A0491F" w:rsidRPr="002212FE" w:rsidRDefault="00A0491F" w:rsidP="008D104E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8D104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8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 «__»___________2016 года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EC2797" w:rsidRPr="002212FE" w:rsidTr="00EC2797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EC2797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AUDI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8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L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 </w:t>
            </w:r>
            <w:r w:rsidRPr="002212FE">
              <w:rPr>
                <w:rFonts w:ascii="Franklin Gothic Book" w:hAnsi="Franklin Gothic Book"/>
                <w:lang w:val="en-US"/>
              </w:rPr>
              <w:t>WAUZZZ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E</w:t>
            </w:r>
            <w:r w:rsidRPr="002212FE">
              <w:rPr>
                <w:rFonts w:ascii="Franklin Gothic Book" w:hAnsi="Franklin Gothic Book"/>
              </w:rPr>
              <w:t>27</w:t>
            </w:r>
            <w:r w:rsidRPr="002212FE">
              <w:rPr>
                <w:rFonts w:ascii="Franklin Gothic Book" w:hAnsi="Franklin Gothic Book"/>
                <w:lang w:val="en-US"/>
              </w:rPr>
              <w:t>N</w:t>
            </w:r>
            <w:r w:rsidRPr="002212FE">
              <w:rPr>
                <w:rFonts w:ascii="Franklin Gothic Book" w:hAnsi="Franklin Gothic Book"/>
              </w:rPr>
              <w:t>019571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EC2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A0491F">
      <w:pPr>
        <w:pStyle w:val="af0"/>
        <w:widowControl w:val="0"/>
        <w:numPr>
          <w:ilvl w:val="1"/>
          <w:numId w:val="33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EC279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EC2797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ind w:left="2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69680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EC279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EC2797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EC2797" w:rsidRPr="002212FE" w:rsidRDefault="00EC2797" w:rsidP="00EC279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EC2797">
            <w:pPr>
              <w:suppressAutoHyphens/>
              <w:ind w:right="-239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EC2797">
            <w:pPr>
              <w:tabs>
                <w:tab w:val="left" w:pos="4651"/>
              </w:tabs>
              <w:ind w:right="-239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680F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A0491F">
      <w:pPr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AUDI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</w:t>
      </w:r>
      <w:r w:rsidRPr="002212FE">
        <w:rPr>
          <w:rFonts w:ascii="Franklin Gothic Book" w:hAnsi="Franklin Gothic Book"/>
          <w:color w:val="000000"/>
          <w:spacing w:val="-2"/>
        </w:rPr>
        <w:t>8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L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 </w:t>
      </w:r>
      <w:r w:rsidRPr="002212FE">
        <w:rPr>
          <w:rFonts w:ascii="Franklin Gothic Book" w:hAnsi="Franklin Gothic Book"/>
          <w:lang w:val="en-US"/>
        </w:rPr>
        <w:t>WAUZZZ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E</w:t>
      </w:r>
      <w:r w:rsidRPr="002212FE">
        <w:rPr>
          <w:rFonts w:ascii="Franklin Gothic Book" w:hAnsi="Franklin Gothic Book"/>
        </w:rPr>
        <w:t>27</w:t>
      </w:r>
      <w:r w:rsidRPr="002212FE">
        <w:rPr>
          <w:rFonts w:ascii="Franklin Gothic Book" w:hAnsi="Franklin Gothic Book"/>
          <w:lang w:val="en-US"/>
        </w:rPr>
        <w:t>N</w:t>
      </w:r>
      <w:r w:rsidRPr="002212FE">
        <w:rPr>
          <w:rFonts w:ascii="Franklin Gothic Book" w:hAnsi="Franklin Gothic Book"/>
        </w:rPr>
        <w:t>019571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- 2007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черный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BHT</w:t>
      </w:r>
      <w:r w:rsidRPr="002212FE">
        <w:rPr>
          <w:rFonts w:ascii="Franklin Gothic Book" w:hAnsi="Franklin Gothic Book"/>
        </w:rPr>
        <w:t>, 005009</w:t>
      </w:r>
    </w:p>
    <w:p w:rsidR="00EC2797" w:rsidRPr="002212FE" w:rsidRDefault="00EC2797" w:rsidP="00EC279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77УА779908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8D104E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8D104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8D104E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8D104E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8D104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8D104E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8D104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8D104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8D104E">
        <w:tc>
          <w:tcPr>
            <w:tcW w:w="5000" w:type="pct"/>
          </w:tcPr>
          <w:p w:rsidR="00A0491F" w:rsidRPr="002212FE" w:rsidRDefault="00A0491F" w:rsidP="008D104E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8D104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8D104E">
            <w:pPr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A0491F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E69E6" w:rsidRPr="002212FE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bookmarkStart w:id="1" w:name="_GoBack"/>
      <w:bookmarkEnd w:id="1"/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900538" w:rsidRPr="002212FE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б/у основных средств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2212F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snapToGrid w:val="0"/>
              </w:rPr>
              <w:t>ЗИЛ КО-520</w:t>
            </w:r>
            <w:r w:rsidRPr="002212FE">
              <w:rPr>
                <w:rFonts w:ascii="Franklin Gothic Book" w:hAnsi="Franklin Gothic Book"/>
              </w:rPr>
              <w:t xml:space="preserve"> </w:t>
            </w:r>
            <w:r w:rsidRPr="002212FE">
              <w:rPr>
                <w:rFonts w:ascii="Franklin Gothic Book" w:hAnsi="Franklin Gothic Book"/>
                <w:b/>
                <w:snapToGrid w:val="0"/>
              </w:rPr>
              <w:t>VIN,  XVL48232010000125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17381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2212FE" w:rsidRDefault="00F871DF" w:rsidP="00A0491F">
      <w:pPr>
        <w:numPr>
          <w:ilvl w:val="0"/>
          <w:numId w:val="3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</w:t>
      </w:r>
      <w:r w:rsidR="00082365" w:rsidRPr="002212FE">
        <w:rPr>
          <w:rFonts w:ascii="Franklin Gothic Book" w:hAnsi="Franklin Gothic Book"/>
        </w:rPr>
        <w:t>.</w:t>
      </w:r>
      <w:proofErr w:type="gramEnd"/>
    </w:p>
    <w:p w:rsidR="00F871DF" w:rsidRPr="002212FE" w:rsidRDefault="00DB7595" w:rsidP="00A0491F">
      <w:pPr>
        <w:numPr>
          <w:ilvl w:val="0"/>
          <w:numId w:val="3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</w:t>
      </w:r>
      <w:r w:rsidR="00F871DF" w:rsidRPr="002212FE">
        <w:rPr>
          <w:rFonts w:ascii="Franklin Gothic Book" w:hAnsi="Franklin Gothic Book"/>
        </w:rPr>
        <w:t xml:space="preserve">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2212FE" w:rsidRDefault="00F871DF" w:rsidP="00A0491F">
      <w:pPr>
        <w:numPr>
          <w:ilvl w:val="0"/>
          <w:numId w:val="3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2212FE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2)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3"/>
        <w:gridCol w:w="1641"/>
        <w:gridCol w:w="1475"/>
        <w:gridCol w:w="3619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КАМАЗ КО-823, VIN  X5H69552B30000018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C109E" w:rsidRPr="002212FE">
              <w:rPr>
                <w:rFonts w:ascii="Franklin Gothic Book" w:hAnsi="Franklin Gothic Book"/>
                <w:b/>
                <w:bCs/>
              </w:rPr>
              <w:t>28877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CC109E" w:rsidRPr="002212FE" w:rsidRDefault="00CC109E" w:rsidP="00A0491F">
      <w:pPr>
        <w:numPr>
          <w:ilvl w:val="0"/>
          <w:numId w:val="19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.</w:t>
      </w:r>
      <w:proofErr w:type="gramEnd"/>
    </w:p>
    <w:p w:rsidR="00CC109E" w:rsidRPr="002212FE" w:rsidRDefault="00CC109E" w:rsidP="00A0491F">
      <w:pPr>
        <w:numPr>
          <w:ilvl w:val="0"/>
          <w:numId w:val="19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CC109E" w:rsidRPr="002212FE" w:rsidRDefault="00CC109E" w:rsidP="00A0491F">
      <w:pPr>
        <w:numPr>
          <w:ilvl w:val="0"/>
          <w:numId w:val="19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3)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91"/>
        <w:gridCol w:w="1641"/>
        <w:gridCol w:w="1475"/>
        <w:gridCol w:w="364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МАЗ 69361С,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</w:rPr>
              <w:t xml:space="preserve">      </w:t>
            </w:r>
            <w:r w:rsidR="00CC109E" w:rsidRPr="002212FE">
              <w:rPr>
                <w:rFonts w:ascii="Franklin Gothic Book" w:hAnsi="Franklin Gothic Book"/>
              </w:rPr>
              <w:t>16744</w:t>
            </w:r>
          </w:p>
          <w:p w:rsidR="00CC109E" w:rsidRPr="002212FE" w:rsidRDefault="00CC109E" w:rsidP="00CC109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CC109E" w:rsidRPr="002212FE" w:rsidRDefault="00CC109E" w:rsidP="00A0491F">
      <w:pPr>
        <w:numPr>
          <w:ilvl w:val="0"/>
          <w:numId w:val="20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.</w:t>
      </w:r>
      <w:proofErr w:type="gramEnd"/>
    </w:p>
    <w:p w:rsidR="00CC109E" w:rsidRPr="002212FE" w:rsidRDefault="00CC109E" w:rsidP="00A0491F">
      <w:pPr>
        <w:numPr>
          <w:ilvl w:val="0"/>
          <w:numId w:val="20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CC109E" w:rsidRPr="002212FE" w:rsidRDefault="00CC109E" w:rsidP="00A0491F">
      <w:pPr>
        <w:numPr>
          <w:ilvl w:val="0"/>
          <w:numId w:val="20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4)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31"/>
        <w:gridCol w:w="1641"/>
        <w:gridCol w:w="1475"/>
        <w:gridCol w:w="350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FORD RANGER, </w:t>
            </w:r>
            <w:r w:rsidRPr="002212FE">
              <w:rPr>
                <w:rFonts w:ascii="Franklin Gothic Book" w:hAnsi="Franklin Gothic Book"/>
                <w:lang w:val="en-US"/>
              </w:rPr>
              <w:t>VIN WF0UMFE108W772937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37540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CC109E" w:rsidRPr="002212FE" w:rsidRDefault="00CC109E" w:rsidP="00A0491F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.</w:t>
      </w:r>
      <w:proofErr w:type="gramEnd"/>
    </w:p>
    <w:p w:rsidR="00CC109E" w:rsidRPr="002212FE" w:rsidRDefault="00CC109E" w:rsidP="00A0491F">
      <w:pPr>
        <w:numPr>
          <w:ilvl w:val="0"/>
          <w:numId w:val="21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CC109E" w:rsidRPr="002212FE" w:rsidRDefault="00CC109E" w:rsidP="00A0491F">
      <w:pPr>
        <w:numPr>
          <w:ilvl w:val="0"/>
          <w:numId w:val="21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5)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58"/>
        <w:gridCol w:w="1641"/>
        <w:gridCol w:w="1475"/>
        <w:gridCol w:w="3474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КМ</w:t>
            </w:r>
            <w:r w:rsidRPr="002212FE">
              <w:rPr>
                <w:rFonts w:ascii="Franklin Gothic Book" w:hAnsi="Franklin Gothic Book"/>
                <w:lang w:val="en-US"/>
              </w:rPr>
              <w:t>JWW</w:t>
            </w:r>
            <w:r w:rsidRPr="002212FE">
              <w:rPr>
                <w:rFonts w:ascii="Franklin Gothic Book" w:hAnsi="Franklin Gothic Book"/>
              </w:rPr>
              <w:t>Н7НР6</w:t>
            </w:r>
            <w:r w:rsidRPr="002212FE">
              <w:rPr>
                <w:rFonts w:ascii="Franklin Gothic Book" w:hAnsi="Franklin Gothic Book"/>
                <w:lang w:val="en-US"/>
              </w:rPr>
              <w:t>U</w:t>
            </w:r>
            <w:r w:rsidRPr="002212FE">
              <w:rPr>
                <w:rFonts w:ascii="Franklin Gothic Book" w:hAnsi="Franklin Gothic Book"/>
              </w:rPr>
              <w:t>689547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</w:rPr>
              <w:t>34989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CC109E" w:rsidRPr="002212FE" w:rsidRDefault="00CC109E" w:rsidP="00A0491F">
      <w:pPr>
        <w:numPr>
          <w:ilvl w:val="0"/>
          <w:numId w:val="13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.</w:t>
      </w:r>
      <w:proofErr w:type="gramEnd"/>
    </w:p>
    <w:p w:rsidR="00CC109E" w:rsidRPr="002212FE" w:rsidRDefault="00CC109E" w:rsidP="00A0491F">
      <w:pPr>
        <w:numPr>
          <w:ilvl w:val="0"/>
          <w:numId w:val="13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CC109E" w:rsidRPr="002212FE" w:rsidRDefault="00CC109E" w:rsidP="00A0491F">
      <w:pPr>
        <w:numPr>
          <w:ilvl w:val="0"/>
          <w:numId w:val="13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746BD5" w:rsidRPr="002212FE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6)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HYUNDAI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</w:t>
      </w:r>
      <w:r w:rsidRPr="002212FE">
        <w:rPr>
          <w:rFonts w:ascii="Franklin Gothic Book" w:hAnsi="Franklin Gothic Book"/>
          <w:color w:val="000000"/>
          <w:spacing w:val="-2"/>
        </w:rPr>
        <w:t>-1</w:t>
      </w:r>
      <w:r w:rsidRPr="002212FE">
        <w:rPr>
          <w:rFonts w:ascii="Franklin Gothic Book" w:hAnsi="Franklin Gothic Book"/>
        </w:rPr>
        <w:t xml:space="preserve">, 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 КМ</w:t>
      </w:r>
      <w:r w:rsidRPr="002212FE">
        <w:rPr>
          <w:rFonts w:ascii="Franklin Gothic Book" w:hAnsi="Franklin Gothic Book"/>
          <w:lang w:val="en-US"/>
        </w:rPr>
        <w:t>JWW</w:t>
      </w:r>
      <w:r w:rsidRPr="002212FE">
        <w:rPr>
          <w:rFonts w:ascii="Franklin Gothic Book" w:hAnsi="Franklin Gothic Book"/>
        </w:rPr>
        <w:t>Н7НР6</w:t>
      </w:r>
      <w:r w:rsidRPr="002212FE">
        <w:rPr>
          <w:rFonts w:ascii="Franklin Gothic Book" w:hAnsi="Franklin Gothic Book"/>
          <w:lang w:val="en-US"/>
        </w:rPr>
        <w:t>U</w:t>
      </w:r>
      <w:r w:rsidRPr="002212FE">
        <w:rPr>
          <w:rFonts w:ascii="Franklin Gothic Book" w:hAnsi="Franklin Gothic Book"/>
        </w:rPr>
        <w:t>689383, инв. № 34988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58"/>
        <w:gridCol w:w="1641"/>
        <w:gridCol w:w="1475"/>
        <w:gridCol w:w="3474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КМ</w:t>
            </w:r>
            <w:r w:rsidRPr="002212FE">
              <w:rPr>
                <w:rFonts w:ascii="Franklin Gothic Book" w:hAnsi="Franklin Gothic Book"/>
                <w:lang w:val="en-US"/>
              </w:rPr>
              <w:t>JWW</w:t>
            </w:r>
            <w:r w:rsidRPr="002212FE">
              <w:rPr>
                <w:rFonts w:ascii="Franklin Gothic Book" w:hAnsi="Franklin Gothic Book"/>
              </w:rPr>
              <w:t>Н7НР6</w:t>
            </w:r>
            <w:r w:rsidRPr="002212FE">
              <w:rPr>
                <w:rFonts w:ascii="Franklin Gothic Book" w:hAnsi="Franklin Gothic Book"/>
                <w:lang w:val="en-US"/>
              </w:rPr>
              <w:t>U</w:t>
            </w:r>
            <w:r w:rsidRPr="002212FE">
              <w:rPr>
                <w:rFonts w:ascii="Franklin Gothic Book" w:hAnsi="Franklin Gothic Book"/>
              </w:rPr>
              <w:t>689383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34988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4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4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4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4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CC109E" w:rsidRPr="002212FE" w:rsidRDefault="00CC109E" w:rsidP="00A0491F">
      <w:pPr>
        <w:numPr>
          <w:ilvl w:val="0"/>
          <w:numId w:val="15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.</w:t>
      </w:r>
      <w:proofErr w:type="gramEnd"/>
    </w:p>
    <w:p w:rsidR="00CC109E" w:rsidRPr="002212FE" w:rsidRDefault="00CC109E" w:rsidP="00A0491F">
      <w:pPr>
        <w:numPr>
          <w:ilvl w:val="0"/>
          <w:numId w:val="15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CC109E" w:rsidRPr="002212FE" w:rsidRDefault="00CC109E" w:rsidP="00A0491F">
      <w:pPr>
        <w:numPr>
          <w:ilvl w:val="0"/>
          <w:numId w:val="15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7)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1"/>
        <w:gridCol w:w="1641"/>
        <w:gridCol w:w="1475"/>
        <w:gridCol w:w="367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ВАЗ 21074,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XTA</w:t>
            </w:r>
            <w:r w:rsidRPr="002212FE">
              <w:rPr>
                <w:rFonts w:ascii="Franklin Gothic Book" w:hAnsi="Franklin Gothic Book"/>
              </w:rPr>
              <w:t>210740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3113089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38260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CC109E" w:rsidRPr="002212FE" w:rsidRDefault="00CC109E" w:rsidP="00A0491F">
      <w:pPr>
        <w:numPr>
          <w:ilvl w:val="0"/>
          <w:numId w:val="22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.</w:t>
      </w:r>
      <w:proofErr w:type="gramEnd"/>
    </w:p>
    <w:p w:rsidR="00CC109E" w:rsidRPr="002212FE" w:rsidRDefault="00CC109E" w:rsidP="00A0491F">
      <w:pPr>
        <w:numPr>
          <w:ilvl w:val="0"/>
          <w:numId w:val="22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CC109E" w:rsidRPr="002212FE" w:rsidRDefault="00CC109E" w:rsidP="00A0491F">
      <w:pPr>
        <w:numPr>
          <w:ilvl w:val="0"/>
          <w:numId w:val="22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8)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>Таблица</w:t>
      </w:r>
      <w:r w:rsidRPr="002212FE">
        <w:rPr>
          <w:rFonts w:ascii="Franklin Gothic Book" w:hAnsi="Franklin Gothic Book"/>
          <w:b/>
          <w:bCs/>
          <w:lang w:val="en-US"/>
        </w:rPr>
        <w:t xml:space="preserve">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7"/>
        <w:gridCol w:w="1641"/>
        <w:gridCol w:w="1475"/>
        <w:gridCol w:w="3615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AUDI A8L, </w:t>
            </w:r>
            <w:r w:rsidRPr="002212FE">
              <w:rPr>
                <w:rFonts w:ascii="Franklin Gothic Book" w:hAnsi="Franklin Gothic Book"/>
                <w:lang w:val="en-US"/>
              </w:rPr>
              <w:t>VIN  WAUZZZ4E27N019571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38082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  <w:r w:rsidRPr="002212FE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CC109E" w:rsidRPr="002212FE" w:rsidRDefault="00CC109E" w:rsidP="00A0491F">
      <w:pPr>
        <w:numPr>
          <w:ilvl w:val="0"/>
          <w:numId w:val="18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2212FE">
        <w:rPr>
          <w:rFonts w:ascii="Franklin Gothic Book" w:hAnsi="Franklin Gothic Book"/>
        </w:rPr>
        <w:t xml:space="preserve"> .</w:t>
      </w:r>
      <w:proofErr w:type="gramEnd"/>
    </w:p>
    <w:p w:rsidR="00CC109E" w:rsidRPr="002212FE" w:rsidRDefault="00CC109E" w:rsidP="00A0491F">
      <w:pPr>
        <w:numPr>
          <w:ilvl w:val="0"/>
          <w:numId w:val="18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CC109E" w:rsidRPr="002212FE" w:rsidRDefault="00CC109E" w:rsidP="00A0491F">
      <w:pPr>
        <w:numPr>
          <w:ilvl w:val="0"/>
          <w:numId w:val="18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EC2797" w:rsidRPr="002212FE" w:rsidRDefault="00EC2797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Pr="002212FE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sectPr w:rsidR="00FF279F" w:rsidRPr="002212F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FE" w:rsidRDefault="002212FE">
      <w:r>
        <w:separator/>
      </w:r>
    </w:p>
  </w:endnote>
  <w:endnote w:type="continuationSeparator" w:id="0">
    <w:p w:rsidR="002212FE" w:rsidRDefault="0022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FE" w:rsidRDefault="002212FE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2212FE" w:rsidRPr="00997139" w:rsidRDefault="002212FE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0491F">
      <w:rPr>
        <w:rStyle w:val="ab"/>
        <w:noProof/>
      </w:rPr>
      <w:t>60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FE" w:rsidRDefault="002212FE">
      <w:r>
        <w:separator/>
      </w:r>
    </w:p>
  </w:footnote>
  <w:footnote w:type="continuationSeparator" w:id="0">
    <w:p w:rsidR="002212FE" w:rsidRDefault="0022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5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33"/>
  </w:num>
  <w:num w:numId="10">
    <w:abstractNumId w:val="5"/>
  </w:num>
  <w:num w:numId="11">
    <w:abstractNumId w:val="8"/>
  </w:num>
  <w:num w:numId="12">
    <w:abstractNumId w:val="11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0"/>
  </w:num>
  <w:num w:numId="18">
    <w:abstractNumId w:val="25"/>
  </w:num>
  <w:num w:numId="19">
    <w:abstractNumId w:val="10"/>
  </w:num>
  <w:num w:numId="20">
    <w:abstractNumId w:val="31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849DC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E78EF"/>
    <w:rsid w:val="00B766BA"/>
    <w:rsid w:val="00BA29B6"/>
    <w:rsid w:val="00BC5118"/>
    <w:rsid w:val="00BC5BCE"/>
    <w:rsid w:val="00BD18E1"/>
    <w:rsid w:val="00BD2C55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62099"/>
    <w:rsid w:val="00E777F9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hyperlink" Target="http://www.nmtp.inf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61</Pages>
  <Words>20286</Words>
  <Characters>115636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21</cp:revision>
  <cp:lastPrinted>2016-06-07T11:57:00Z</cp:lastPrinted>
  <dcterms:created xsi:type="dcterms:W3CDTF">2015-09-10T10:56:00Z</dcterms:created>
  <dcterms:modified xsi:type="dcterms:W3CDTF">2016-08-02T11:28:00Z</dcterms:modified>
</cp:coreProperties>
</file>