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F123E4">
        <w:rPr>
          <w:rFonts w:ascii="Franklin Gothic Book" w:hAnsi="Franklin Gothic Book"/>
          <w:b/>
          <w:snapToGrid/>
          <w:sz w:val="24"/>
          <w:szCs w:val="24"/>
        </w:rPr>
        <w:t>10</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63C17">
        <w:rPr>
          <w:rFonts w:ascii="Franklin Gothic Book" w:hAnsi="Franklin Gothic Book"/>
          <w:snapToGrid/>
          <w:sz w:val="24"/>
          <w:szCs w:val="24"/>
        </w:rPr>
        <w:t>0</w:t>
      </w:r>
      <w:r w:rsidR="00C44819">
        <w:rPr>
          <w:rFonts w:ascii="Franklin Gothic Book" w:hAnsi="Franklin Gothic Book"/>
          <w:snapToGrid/>
          <w:sz w:val="24"/>
          <w:szCs w:val="24"/>
        </w:rPr>
        <w:t>8</w:t>
      </w:r>
      <w:r w:rsidR="00334787">
        <w:rPr>
          <w:rFonts w:ascii="Franklin Gothic Book" w:hAnsi="Franklin Gothic Book"/>
          <w:snapToGrid/>
          <w:sz w:val="24"/>
          <w:szCs w:val="24"/>
        </w:rPr>
        <w:t xml:space="preserve"> </w:t>
      </w:r>
      <w:r w:rsidR="00963C17">
        <w:rPr>
          <w:rFonts w:ascii="Franklin Gothic Book" w:hAnsi="Franklin Gothic Book"/>
          <w:snapToGrid/>
          <w:sz w:val="24"/>
          <w:szCs w:val="24"/>
        </w:rPr>
        <w:t>февраля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3B77BC"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F123E4" w:rsidRPr="00F123E4">
              <w:rPr>
                <w:rFonts w:ascii="Franklin Gothic Book" w:hAnsi="Franklin Gothic Book"/>
                <w:sz w:val="24"/>
                <w:szCs w:val="24"/>
              </w:rPr>
              <w:t>Технический надзор за техническим состоянием, безопасной эксплуатацией стальных дымовых промышленных труб и дымоходов, проверка технического состояния и очистка дымоходов газоиспользующих объектов ПАО «НМТП»</w:t>
            </w:r>
            <w:r w:rsidR="00963C17" w:rsidRPr="00963C1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F123E4" w:rsidRPr="00F123E4">
              <w:rPr>
                <w:rFonts w:ascii="Franklin Gothic Book" w:hAnsi="Franklin Gothic Book"/>
                <w:sz w:val="24"/>
                <w:szCs w:val="24"/>
              </w:rPr>
              <w:t>264 000,00 (двести шестьдесят четыре тысячи) рублей 00 копеек с учетом НДС</w:t>
            </w:r>
            <w:r w:rsidR="00963C17" w:rsidRPr="00963C17">
              <w:rPr>
                <w:rFonts w:ascii="Franklin Gothic Book" w:hAnsi="Franklin Gothic Book"/>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2E2B64" w:rsidRPr="002E2B64" w:rsidRDefault="002E2B64" w:rsidP="002E2B64">
      <w:pPr>
        <w:spacing w:line="240" w:lineRule="auto"/>
        <w:ind w:left="-142"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Заместитель председателя Конкурсной комиссии:</w:t>
      </w:r>
    </w:p>
    <w:p w:rsidR="002E2B64" w:rsidRPr="002E2B64" w:rsidRDefault="002E2B64" w:rsidP="002E2B64">
      <w:pPr>
        <w:spacing w:line="240" w:lineRule="auto"/>
        <w:ind w:left="-142" w:firstLine="142"/>
        <w:rPr>
          <w:rFonts w:ascii="Franklin Gothic Book" w:hAnsi="Franklin Gothic Book"/>
          <w:bCs/>
          <w:iCs/>
          <w:snapToGrid/>
          <w:sz w:val="24"/>
          <w:szCs w:val="24"/>
        </w:rPr>
      </w:pPr>
      <w:r w:rsidRPr="002E2B64">
        <w:rPr>
          <w:rFonts w:ascii="Franklin Gothic Book" w:hAnsi="Franklin Gothic Book"/>
          <w:bCs/>
          <w:iCs/>
          <w:snapToGrid/>
          <w:sz w:val="24"/>
          <w:szCs w:val="24"/>
        </w:rPr>
        <w:t xml:space="preserve">Исполнительный директор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t>Терентьев И.В.</w:t>
      </w:r>
    </w:p>
    <w:p w:rsidR="002E2B64" w:rsidRPr="002E2B64" w:rsidRDefault="002E2B64" w:rsidP="002E2B64">
      <w:pPr>
        <w:spacing w:line="240" w:lineRule="auto"/>
        <w:ind w:left="-142"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Члены Конкурсной комиссии:</w:t>
      </w:r>
    </w:p>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 xml:space="preserve">Главный бухгалтер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proofErr w:type="spellStart"/>
      <w:r w:rsidRPr="002E2B64">
        <w:rPr>
          <w:rFonts w:ascii="Franklin Gothic Book" w:hAnsi="Franklin Gothic Book"/>
          <w:bCs/>
          <w:snapToGrid/>
          <w:sz w:val="24"/>
          <w:szCs w:val="24"/>
        </w:rPr>
        <w:t>Качан</w:t>
      </w:r>
      <w:proofErr w:type="spellEnd"/>
      <w:r w:rsidRPr="002E2B64">
        <w:rPr>
          <w:rFonts w:ascii="Franklin Gothic Book" w:hAnsi="Franklin Gothic Book"/>
          <w:bCs/>
          <w:snapToGrid/>
          <w:sz w:val="24"/>
          <w:szCs w:val="24"/>
        </w:rPr>
        <w:t xml:space="preserve"> Г.И.</w:t>
      </w:r>
    </w:p>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 xml:space="preserve">Начальник бюджетного управления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Зеленская Г.П.</w:t>
      </w:r>
      <w:bookmarkStart w:id="2" w:name="OLE_LINK6"/>
      <w:bookmarkStart w:id="3" w:name="OLE_LINK7"/>
    </w:p>
    <w:bookmarkEnd w:id="2"/>
    <w:bookmarkEnd w:id="3"/>
    <w:p w:rsidR="002E2B64" w:rsidRPr="002E2B64" w:rsidRDefault="002E2B64" w:rsidP="002E2B64">
      <w:pPr>
        <w:spacing w:line="240" w:lineRule="auto"/>
        <w:ind w:left="-142" w:firstLine="142"/>
        <w:rPr>
          <w:rFonts w:ascii="Franklin Gothic Book" w:hAnsi="Franklin Gothic Book"/>
          <w:bCs/>
          <w:snapToGrid/>
          <w:sz w:val="24"/>
          <w:szCs w:val="24"/>
        </w:rPr>
      </w:pPr>
      <w:r w:rsidRPr="002E2B64">
        <w:rPr>
          <w:rFonts w:ascii="Franklin Gothic Book" w:hAnsi="Franklin Gothic Book"/>
          <w:bCs/>
          <w:snapToGrid/>
          <w:sz w:val="24"/>
          <w:szCs w:val="24"/>
        </w:rPr>
        <w:t>Начальник правового управления</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Донченко Л.В.</w:t>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bCs/>
          <w:snapToGrid/>
          <w:sz w:val="24"/>
          <w:szCs w:val="24"/>
        </w:rPr>
        <w:t xml:space="preserve">Директор по сопровождению бизнеса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Савченков М.В.</w:t>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snapToGrid/>
          <w:sz w:val="24"/>
          <w:szCs w:val="24"/>
        </w:rPr>
        <w:t>Старший аудитор</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00AB304A">
        <w:rPr>
          <w:rFonts w:ascii="Franklin Gothic Book" w:hAnsi="Franklin Gothic Book"/>
          <w:snapToGrid/>
          <w:sz w:val="24"/>
          <w:szCs w:val="24"/>
        </w:rPr>
        <w:t>Шалаев</w:t>
      </w:r>
      <w:r w:rsidRPr="002E2B64">
        <w:rPr>
          <w:rFonts w:ascii="Franklin Gothic Book" w:hAnsi="Franklin Gothic Book"/>
          <w:bCs/>
          <w:snapToGrid/>
          <w:sz w:val="24"/>
          <w:szCs w:val="24"/>
        </w:rPr>
        <w:t xml:space="preserve"> </w:t>
      </w:r>
      <w:r w:rsidR="00AB304A">
        <w:rPr>
          <w:rFonts w:ascii="Franklin Gothic Book" w:hAnsi="Franklin Gothic Book"/>
          <w:bCs/>
          <w:snapToGrid/>
          <w:sz w:val="24"/>
          <w:szCs w:val="24"/>
        </w:rPr>
        <w:t>А</w:t>
      </w:r>
      <w:r w:rsidRPr="002E2B64">
        <w:rPr>
          <w:rFonts w:ascii="Franklin Gothic Book" w:hAnsi="Franklin Gothic Book"/>
          <w:bCs/>
          <w:snapToGrid/>
          <w:sz w:val="24"/>
          <w:szCs w:val="24"/>
        </w:rPr>
        <w:t>.</w:t>
      </w:r>
      <w:r w:rsidR="00AB304A">
        <w:rPr>
          <w:rFonts w:ascii="Franklin Gothic Book" w:hAnsi="Franklin Gothic Book"/>
          <w:bCs/>
          <w:snapToGrid/>
          <w:sz w:val="24"/>
          <w:szCs w:val="24"/>
        </w:rPr>
        <w:t>В</w:t>
      </w:r>
      <w:r w:rsidRPr="002E2B64">
        <w:rPr>
          <w:rFonts w:ascii="Franklin Gothic Book" w:hAnsi="Franklin Gothic Book"/>
          <w:bCs/>
          <w:snapToGrid/>
          <w:sz w:val="24"/>
          <w:szCs w:val="24"/>
        </w:rPr>
        <w:t>.</w:t>
      </w:r>
    </w:p>
    <w:p w:rsidR="002E2B64" w:rsidRPr="002E2B64" w:rsidRDefault="002E2B64" w:rsidP="002E2B64">
      <w:pPr>
        <w:spacing w:line="240" w:lineRule="auto"/>
        <w:ind w:left="-142" w:firstLine="142"/>
        <w:rPr>
          <w:rFonts w:ascii="Franklin Gothic Book" w:hAnsi="Franklin Gothic Book"/>
          <w:snapToGrid/>
          <w:sz w:val="24"/>
          <w:szCs w:val="24"/>
          <w:u w:val="single"/>
        </w:rPr>
      </w:pPr>
      <w:r w:rsidRPr="002E2B64">
        <w:rPr>
          <w:rFonts w:ascii="Franklin Gothic Book" w:hAnsi="Franklin Gothic Book"/>
          <w:snapToGrid/>
          <w:sz w:val="24"/>
          <w:szCs w:val="24"/>
          <w:u w:val="single"/>
        </w:rPr>
        <w:t>Секретарь Конкурсной комиссии:</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p>
    <w:p w:rsidR="002E2B64" w:rsidRPr="002E2B64" w:rsidRDefault="002E2B64" w:rsidP="002E2B64">
      <w:pPr>
        <w:spacing w:line="240" w:lineRule="auto"/>
        <w:ind w:left="-142" w:firstLine="142"/>
        <w:rPr>
          <w:rFonts w:ascii="Franklin Gothic Book" w:hAnsi="Franklin Gothic Book"/>
          <w:snapToGrid/>
          <w:sz w:val="24"/>
          <w:szCs w:val="24"/>
        </w:rPr>
      </w:pPr>
      <w:r w:rsidRPr="002E2B64">
        <w:rPr>
          <w:rFonts w:ascii="Franklin Gothic Book" w:hAnsi="Franklin Gothic Book"/>
          <w:snapToGrid/>
          <w:sz w:val="24"/>
          <w:szCs w:val="24"/>
        </w:rPr>
        <w:t xml:space="preserve">Заместитель начальника отдела тендеров и экспертиз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Губина А.С.</w:t>
      </w:r>
    </w:p>
    <w:p w:rsidR="002E2B64" w:rsidRPr="002E2B64" w:rsidRDefault="002E2B64" w:rsidP="002E2B64">
      <w:pPr>
        <w:spacing w:line="240" w:lineRule="auto"/>
        <w:ind w:left="-142" w:right="54" w:firstLine="142"/>
        <w:rPr>
          <w:rFonts w:ascii="Franklin Gothic Book" w:hAnsi="Franklin Gothic Book"/>
          <w:b/>
          <w:snapToGrid/>
          <w:sz w:val="24"/>
          <w:szCs w:val="24"/>
        </w:rPr>
      </w:pPr>
      <w:r w:rsidRPr="002E2B64">
        <w:rPr>
          <w:rFonts w:ascii="Franklin Gothic Book" w:hAnsi="Franklin Gothic Book"/>
          <w:b/>
          <w:snapToGrid/>
          <w:sz w:val="24"/>
          <w:szCs w:val="24"/>
        </w:rPr>
        <w:t>Отсутствовал:</w:t>
      </w:r>
    </w:p>
    <w:p w:rsidR="002E2B64" w:rsidRPr="002E2B64" w:rsidRDefault="002E2B64" w:rsidP="002E2B64">
      <w:pPr>
        <w:spacing w:line="240" w:lineRule="auto"/>
        <w:ind w:left="-142" w:right="54" w:firstLine="142"/>
        <w:rPr>
          <w:rFonts w:ascii="Franklin Gothic Book" w:hAnsi="Franklin Gothic Book"/>
          <w:snapToGrid/>
          <w:sz w:val="24"/>
          <w:szCs w:val="24"/>
          <w:u w:val="single"/>
        </w:rPr>
      </w:pPr>
      <w:r w:rsidRPr="002E2B64">
        <w:rPr>
          <w:rFonts w:ascii="Franklin Gothic Book" w:hAnsi="Franklin Gothic Book"/>
          <w:snapToGrid/>
          <w:sz w:val="24"/>
          <w:szCs w:val="24"/>
          <w:u w:val="single"/>
        </w:rPr>
        <w:t>Председатель Конкурсной комиссии:</w:t>
      </w:r>
    </w:p>
    <w:p w:rsidR="002E2B64" w:rsidRPr="002E2B64" w:rsidRDefault="002E2B64" w:rsidP="002E2B64">
      <w:pPr>
        <w:spacing w:line="240" w:lineRule="auto"/>
        <w:ind w:left="-142" w:right="54" w:firstLine="142"/>
        <w:rPr>
          <w:rFonts w:ascii="Franklin Gothic Book" w:hAnsi="Franklin Gothic Book"/>
          <w:b/>
          <w:snapToGrid/>
          <w:sz w:val="24"/>
          <w:szCs w:val="24"/>
        </w:rPr>
      </w:pPr>
      <w:r w:rsidRPr="002E2B64">
        <w:rPr>
          <w:rFonts w:ascii="Franklin Gothic Book" w:hAnsi="Franklin Gothic Book"/>
          <w:snapToGrid/>
          <w:sz w:val="24"/>
          <w:szCs w:val="24"/>
        </w:rPr>
        <w:t xml:space="preserve">Генеральный директор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Батов С.Х.</w:t>
      </w:r>
    </w:p>
    <w:p w:rsidR="002E2B64" w:rsidRPr="002E2B64" w:rsidRDefault="002E2B64" w:rsidP="002E2B64">
      <w:pPr>
        <w:spacing w:line="240" w:lineRule="auto"/>
        <w:ind w:left="-142" w:right="54" w:firstLine="142"/>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 Конкурсной комиссии:</w:t>
      </w:r>
    </w:p>
    <w:p w:rsidR="002E2B64" w:rsidRPr="002E2B64" w:rsidRDefault="002E2B64" w:rsidP="002E2B64">
      <w:pPr>
        <w:spacing w:line="240" w:lineRule="auto"/>
        <w:ind w:left="-142" w:right="54" w:firstLine="142"/>
        <w:rPr>
          <w:rFonts w:ascii="Franklin Gothic Book" w:hAnsi="Franklin Gothic Book"/>
          <w:bCs/>
          <w:iCs/>
          <w:snapToGrid/>
          <w:sz w:val="24"/>
          <w:szCs w:val="24"/>
        </w:rPr>
      </w:pPr>
      <w:proofErr w:type="spellStart"/>
      <w:r w:rsidRPr="002E2B64">
        <w:rPr>
          <w:rFonts w:ascii="Franklin Gothic Book" w:hAnsi="Franklin Gothic Book"/>
          <w:bCs/>
          <w:iCs/>
          <w:snapToGrid/>
          <w:sz w:val="24"/>
          <w:szCs w:val="24"/>
        </w:rPr>
        <w:t>И.о</w:t>
      </w:r>
      <w:proofErr w:type="spellEnd"/>
      <w:r w:rsidRPr="002E2B64">
        <w:rPr>
          <w:rFonts w:ascii="Franklin Gothic Book" w:hAnsi="Franklin Gothic Book"/>
          <w:bCs/>
          <w:iCs/>
          <w:snapToGrid/>
          <w:sz w:val="24"/>
          <w:szCs w:val="24"/>
        </w:rPr>
        <w:t xml:space="preserve">. технического директора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t>Фофонов И.М.</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123E4">
        <w:rPr>
          <w:rFonts w:ascii="Franklin Gothic Book" w:hAnsi="Franklin Gothic Book"/>
          <w:sz w:val="24"/>
          <w:szCs w:val="24"/>
        </w:rPr>
        <w:t>т</w:t>
      </w:r>
      <w:r w:rsidR="00F123E4" w:rsidRPr="00F123E4">
        <w:rPr>
          <w:rFonts w:ascii="Franklin Gothic Book" w:hAnsi="Franklin Gothic Book"/>
          <w:sz w:val="24"/>
          <w:szCs w:val="24"/>
        </w:rPr>
        <w:t>ехнический надзор за техническим состоянием, безопасной эксплуатацией стальных дымовых промышленных труб и дымоходов, проверка технического состояния и очистка дымоходов газоиспользующих объектов ПАО «НМТП»</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B05054">
        <w:rPr>
          <w:rFonts w:ascii="Franklin Gothic Book" w:hAnsi="Franklin Gothic Book"/>
          <w:sz w:val="24"/>
          <w:szCs w:val="24"/>
        </w:rPr>
        <w:t>1</w:t>
      </w:r>
      <w:r w:rsidRPr="00D30C30">
        <w:rPr>
          <w:rFonts w:ascii="Franklin Gothic Book" w:hAnsi="Franklin Gothic Book"/>
          <w:sz w:val="24"/>
          <w:szCs w:val="24"/>
        </w:rPr>
        <w:t xml:space="preserve"> (</w:t>
      </w:r>
      <w:r w:rsidR="00B05054">
        <w:rPr>
          <w:rFonts w:ascii="Franklin Gothic Book" w:hAnsi="Franklin Gothic Book"/>
          <w:sz w:val="24"/>
          <w:szCs w:val="24"/>
        </w:rPr>
        <w:t>один</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B05054">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участнико</w:t>
      </w:r>
      <w:r w:rsidR="005726EE">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B05054">
        <w:rPr>
          <w:rFonts w:ascii="Franklin Gothic Book" w:hAnsi="Franklin Gothic Book"/>
          <w:sz w:val="24"/>
          <w:szCs w:val="24"/>
        </w:rPr>
        <w:t>а</w:t>
      </w:r>
      <w:r w:rsidRPr="001D0E81">
        <w:rPr>
          <w:rFonts w:ascii="Franklin Gothic Book" w:hAnsi="Franklin Gothic Book"/>
          <w:sz w:val="24"/>
          <w:szCs w:val="24"/>
        </w:rPr>
        <w:t xml:space="preserve"> с заявк</w:t>
      </w:r>
      <w:r w:rsidR="00B0505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Представителей участника</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5B5F6E">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5B5F6E">
        <w:rPr>
          <w:rFonts w:ascii="Franklin Gothic Book" w:hAnsi="Franklin Gothic Book"/>
          <w:sz w:val="24"/>
          <w:szCs w:val="24"/>
        </w:rPr>
        <w:t>о следующе</w:t>
      </w:r>
      <w:r w:rsidR="005726EE">
        <w:rPr>
          <w:rFonts w:ascii="Franklin Gothic Book" w:hAnsi="Franklin Gothic Book"/>
          <w:sz w:val="24"/>
          <w:szCs w:val="24"/>
        </w:rPr>
        <w:t>е предложени</w:t>
      </w:r>
      <w:r w:rsidR="005B5F6E">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31"/>
        <w:gridCol w:w="3027"/>
        <w:gridCol w:w="2422"/>
      </w:tblGrid>
      <w:tr w:rsidR="00E22490" w:rsidRPr="005B5F6E" w:rsidTr="00E22490">
        <w:trPr>
          <w:trHeight w:val="559"/>
          <w:jc w:val="center"/>
        </w:trPr>
        <w:tc>
          <w:tcPr>
            <w:tcW w:w="1008"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431"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3027" w:type="dxa"/>
            <w:shd w:val="clear" w:color="auto" w:fill="auto"/>
            <w:vAlign w:val="center"/>
          </w:tcPr>
          <w:p w:rsidR="00E22490" w:rsidRPr="005B5F6E" w:rsidRDefault="00E22490"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422" w:type="dxa"/>
            <w:shd w:val="clear" w:color="auto" w:fill="auto"/>
            <w:vAlign w:val="center"/>
          </w:tcPr>
          <w:p w:rsidR="00E22490" w:rsidRPr="005B5F6E" w:rsidRDefault="00E22490"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r>
      <w:tr w:rsidR="00E22490" w:rsidRPr="005B5F6E" w:rsidTr="00E22490">
        <w:trPr>
          <w:trHeight w:val="777"/>
          <w:jc w:val="center"/>
        </w:trPr>
        <w:tc>
          <w:tcPr>
            <w:tcW w:w="1008" w:type="dxa"/>
            <w:shd w:val="clear" w:color="auto" w:fill="auto"/>
            <w:vAlign w:val="center"/>
          </w:tcPr>
          <w:p w:rsidR="00E22490" w:rsidRPr="005B5F6E" w:rsidRDefault="00E22490"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431" w:type="dxa"/>
            <w:shd w:val="clear" w:color="auto" w:fill="auto"/>
            <w:vAlign w:val="center"/>
          </w:tcPr>
          <w:p w:rsidR="00CE39FB" w:rsidRDefault="00E22490" w:rsidP="00963C17">
            <w:pPr>
              <w:spacing w:line="240" w:lineRule="auto"/>
              <w:ind w:firstLine="0"/>
              <w:jc w:val="center"/>
              <w:rPr>
                <w:rFonts w:ascii="Franklin Gothic Book" w:hAnsi="Franklin Gothic Book"/>
                <w:b/>
                <w:sz w:val="22"/>
                <w:szCs w:val="18"/>
              </w:rPr>
            </w:pPr>
            <w:r w:rsidRPr="00963C17">
              <w:rPr>
                <w:rFonts w:ascii="Franklin Gothic Book" w:hAnsi="Franklin Gothic Book"/>
                <w:b/>
                <w:sz w:val="22"/>
                <w:szCs w:val="18"/>
              </w:rPr>
              <w:t>ООО «</w:t>
            </w:r>
            <w:r w:rsidR="00F123E4">
              <w:rPr>
                <w:rFonts w:ascii="Franklin Gothic Book" w:hAnsi="Franklin Gothic Book"/>
                <w:b/>
                <w:sz w:val="22"/>
                <w:szCs w:val="18"/>
              </w:rPr>
              <w:t>Эксперт-Диагностика</w:t>
            </w:r>
            <w:r w:rsidRPr="00963C17">
              <w:rPr>
                <w:rFonts w:ascii="Franklin Gothic Book" w:hAnsi="Franklin Gothic Book"/>
                <w:b/>
                <w:sz w:val="22"/>
                <w:szCs w:val="18"/>
              </w:rPr>
              <w:t>»,</w:t>
            </w:r>
          </w:p>
          <w:p w:rsidR="00E22490" w:rsidRPr="00CE39FB" w:rsidRDefault="00F123E4"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353560, г. Славянск-на-Кубани, ул. Батарейная, д. 258, офис 69</w:t>
            </w:r>
          </w:p>
        </w:tc>
        <w:tc>
          <w:tcPr>
            <w:tcW w:w="3027" w:type="dxa"/>
            <w:shd w:val="clear" w:color="auto" w:fill="auto"/>
            <w:vAlign w:val="center"/>
          </w:tcPr>
          <w:p w:rsidR="00CE39FB" w:rsidRDefault="00F123E4" w:rsidP="006E62AC">
            <w:pPr>
              <w:spacing w:line="240" w:lineRule="auto"/>
              <w:ind w:firstLine="0"/>
              <w:jc w:val="center"/>
              <w:rPr>
                <w:rFonts w:ascii="Franklin Gothic Book" w:hAnsi="Franklin Gothic Book"/>
                <w:b/>
                <w:sz w:val="22"/>
                <w:szCs w:val="18"/>
              </w:rPr>
            </w:pPr>
            <w:r>
              <w:rPr>
                <w:rFonts w:ascii="Franklin Gothic Book" w:hAnsi="Franklin Gothic Book"/>
                <w:b/>
                <w:sz w:val="22"/>
                <w:szCs w:val="18"/>
              </w:rPr>
              <w:t>168 500,00</w:t>
            </w:r>
          </w:p>
          <w:p w:rsidR="006E62AC" w:rsidRPr="005B5F6E" w:rsidRDefault="006E62AC" w:rsidP="00641851">
            <w:pPr>
              <w:spacing w:line="240" w:lineRule="auto"/>
              <w:ind w:firstLine="0"/>
              <w:jc w:val="center"/>
              <w:rPr>
                <w:rFonts w:ascii="Franklin Gothic Book" w:hAnsi="Franklin Gothic Book"/>
                <w:b/>
                <w:sz w:val="22"/>
                <w:szCs w:val="18"/>
              </w:rPr>
            </w:pPr>
            <w:r w:rsidRPr="003F1E65">
              <w:rPr>
                <w:rFonts w:ascii="Franklin Gothic Book" w:hAnsi="Franklin Gothic Book"/>
                <w:sz w:val="22"/>
                <w:szCs w:val="18"/>
              </w:rPr>
              <w:t>(</w:t>
            </w:r>
            <w:r w:rsidR="00641851">
              <w:rPr>
                <w:rFonts w:ascii="Franklin Gothic Book" w:hAnsi="Franklin Gothic Book"/>
                <w:sz w:val="22"/>
                <w:szCs w:val="18"/>
              </w:rPr>
              <w:t>сто шестьдесят восемь тысяч пятьсот</w:t>
            </w:r>
            <w:r w:rsidRPr="003F1E65">
              <w:rPr>
                <w:rFonts w:ascii="Franklin Gothic Book" w:hAnsi="Franklin Gothic Book"/>
                <w:sz w:val="22"/>
                <w:szCs w:val="18"/>
              </w:rPr>
              <w:t>)</w:t>
            </w:r>
            <w:r>
              <w:rPr>
                <w:rFonts w:ascii="Franklin Gothic Book" w:hAnsi="Franklin Gothic Book"/>
                <w:b/>
                <w:sz w:val="22"/>
                <w:szCs w:val="18"/>
              </w:rPr>
              <w:t xml:space="preserve"> </w:t>
            </w:r>
            <w:r w:rsidR="003F1E65" w:rsidRPr="003F1E65">
              <w:rPr>
                <w:rFonts w:ascii="Franklin Gothic Book" w:hAnsi="Franklin Gothic Book"/>
                <w:sz w:val="22"/>
                <w:szCs w:val="18"/>
              </w:rPr>
              <w:t xml:space="preserve">рублей </w:t>
            </w:r>
            <w:r w:rsidR="00641851">
              <w:rPr>
                <w:rFonts w:ascii="Franklin Gothic Book" w:hAnsi="Franklin Gothic Book"/>
                <w:sz w:val="22"/>
                <w:szCs w:val="18"/>
              </w:rPr>
              <w:t>00</w:t>
            </w:r>
            <w:r w:rsidR="003F1E65" w:rsidRPr="003F1E65">
              <w:rPr>
                <w:rFonts w:ascii="Franklin Gothic Book" w:hAnsi="Franklin Gothic Book"/>
                <w:sz w:val="22"/>
                <w:szCs w:val="18"/>
              </w:rPr>
              <w:t xml:space="preserve"> копейки </w:t>
            </w:r>
            <w:r w:rsidR="00641851">
              <w:rPr>
                <w:rFonts w:ascii="Franklin Gothic Book" w:hAnsi="Franklin Gothic Book"/>
                <w:sz w:val="22"/>
                <w:szCs w:val="18"/>
              </w:rPr>
              <w:t>без</w:t>
            </w:r>
            <w:r w:rsidR="003F1E65" w:rsidRPr="003F1E65">
              <w:rPr>
                <w:rFonts w:ascii="Franklin Gothic Book" w:hAnsi="Franklin Gothic Book"/>
                <w:sz w:val="22"/>
                <w:szCs w:val="18"/>
              </w:rPr>
              <w:t xml:space="preserve"> учет</w:t>
            </w:r>
            <w:r w:rsidR="00641851">
              <w:rPr>
                <w:rFonts w:ascii="Franklin Gothic Book" w:hAnsi="Franklin Gothic Book"/>
                <w:sz w:val="22"/>
                <w:szCs w:val="18"/>
              </w:rPr>
              <w:t>а</w:t>
            </w:r>
            <w:r w:rsidR="003F1E65" w:rsidRPr="003F1E65">
              <w:rPr>
                <w:rFonts w:ascii="Franklin Gothic Book" w:hAnsi="Franklin Gothic Book"/>
                <w:sz w:val="22"/>
                <w:szCs w:val="18"/>
              </w:rPr>
              <w:t xml:space="preserve"> НДС</w:t>
            </w:r>
            <w:r w:rsidR="004810A5">
              <w:rPr>
                <w:rFonts w:ascii="Franklin Gothic Book" w:hAnsi="Franklin Gothic Book"/>
                <w:sz w:val="22"/>
                <w:szCs w:val="18"/>
              </w:rPr>
              <w:t xml:space="preserve"> (УСН)</w:t>
            </w:r>
          </w:p>
        </w:tc>
        <w:tc>
          <w:tcPr>
            <w:tcW w:w="2422" w:type="dxa"/>
            <w:shd w:val="clear" w:color="auto" w:fill="auto"/>
            <w:vAlign w:val="center"/>
          </w:tcPr>
          <w:p w:rsidR="00E22490" w:rsidRPr="005B5F6E" w:rsidRDefault="0003406E"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В течении одного года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E48D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2E2B64" w:rsidRPr="002E2B64" w:rsidRDefault="002E2B64" w:rsidP="00C44819">
      <w:pPr>
        <w:spacing w:line="240" w:lineRule="auto"/>
        <w:ind w:firstLine="0"/>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Заместитель председателя Конкурсной комиссии:</w:t>
      </w:r>
    </w:p>
    <w:p w:rsidR="002E2B64" w:rsidRPr="002E2B64" w:rsidRDefault="002E2B64" w:rsidP="00C44819">
      <w:pPr>
        <w:spacing w:line="240" w:lineRule="auto"/>
        <w:ind w:firstLine="0"/>
        <w:rPr>
          <w:rFonts w:ascii="Franklin Gothic Book" w:hAnsi="Franklin Gothic Book"/>
          <w:bCs/>
          <w:iCs/>
          <w:snapToGrid/>
          <w:sz w:val="24"/>
          <w:szCs w:val="24"/>
        </w:rPr>
      </w:pPr>
      <w:r w:rsidRPr="002E2B64">
        <w:rPr>
          <w:rFonts w:ascii="Franklin Gothic Book" w:hAnsi="Franklin Gothic Book"/>
          <w:bCs/>
          <w:iCs/>
          <w:snapToGrid/>
          <w:sz w:val="24"/>
          <w:szCs w:val="24"/>
        </w:rPr>
        <w:t xml:space="preserve">Исполнительный директор </w:t>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Pr="002E2B64">
        <w:rPr>
          <w:rFonts w:ascii="Franklin Gothic Book" w:hAnsi="Franklin Gothic Book"/>
          <w:bCs/>
          <w:iCs/>
          <w:snapToGrid/>
          <w:sz w:val="24"/>
          <w:szCs w:val="24"/>
        </w:rPr>
        <w:tab/>
      </w:r>
      <w:r w:rsidR="00C44819">
        <w:rPr>
          <w:rFonts w:ascii="Franklin Gothic Book" w:hAnsi="Franklin Gothic Book"/>
          <w:bCs/>
          <w:iCs/>
          <w:snapToGrid/>
          <w:sz w:val="24"/>
          <w:szCs w:val="24"/>
        </w:rPr>
        <w:tab/>
      </w:r>
      <w:r w:rsidRPr="002E2B64">
        <w:rPr>
          <w:rFonts w:ascii="Franklin Gothic Book" w:hAnsi="Franklin Gothic Book"/>
          <w:bCs/>
          <w:iCs/>
          <w:snapToGrid/>
          <w:sz w:val="24"/>
          <w:szCs w:val="24"/>
        </w:rPr>
        <w:tab/>
        <w:t xml:space="preserve">И.В. Терентьев </w:t>
      </w:r>
    </w:p>
    <w:p w:rsidR="002E2B64" w:rsidRPr="002E2B64" w:rsidRDefault="002E2B64" w:rsidP="00C44819">
      <w:pPr>
        <w:spacing w:line="240" w:lineRule="auto"/>
        <w:ind w:firstLine="0"/>
        <w:rPr>
          <w:rFonts w:ascii="Franklin Gothic Book" w:hAnsi="Franklin Gothic Book"/>
          <w:bCs/>
          <w:iCs/>
          <w:snapToGrid/>
          <w:sz w:val="24"/>
          <w:szCs w:val="24"/>
          <w:u w:val="single"/>
        </w:rPr>
      </w:pPr>
    </w:p>
    <w:p w:rsidR="002E2B64" w:rsidRPr="002E2B64" w:rsidRDefault="002E2B64" w:rsidP="00C44819">
      <w:pPr>
        <w:spacing w:line="240" w:lineRule="auto"/>
        <w:ind w:firstLine="0"/>
        <w:rPr>
          <w:rFonts w:ascii="Franklin Gothic Book" w:hAnsi="Franklin Gothic Book"/>
          <w:bCs/>
          <w:iCs/>
          <w:snapToGrid/>
          <w:sz w:val="24"/>
          <w:szCs w:val="24"/>
          <w:u w:val="single"/>
        </w:rPr>
      </w:pPr>
      <w:r w:rsidRPr="002E2B64">
        <w:rPr>
          <w:rFonts w:ascii="Franklin Gothic Book" w:hAnsi="Franklin Gothic Book"/>
          <w:bCs/>
          <w:iCs/>
          <w:snapToGrid/>
          <w:sz w:val="24"/>
          <w:szCs w:val="24"/>
          <w:u w:val="single"/>
        </w:rPr>
        <w:t>Члены Конкурсной комиссии:</w:t>
      </w: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 xml:space="preserve">Главный бухгалтер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Г.И. </w:t>
      </w:r>
      <w:proofErr w:type="spellStart"/>
      <w:r w:rsidRPr="002E2B64">
        <w:rPr>
          <w:rFonts w:ascii="Franklin Gothic Book" w:hAnsi="Franklin Gothic Book"/>
          <w:bCs/>
          <w:snapToGrid/>
          <w:sz w:val="24"/>
          <w:szCs w:val="24"/>
        </w:rPr>
        <w:t>Качан</w:t>
      </w:r>
      <w:proofErr w:type="spellEnd"/>
      <w:r w:rsidRPr="002E2B64">
        <w:rPr>
          <w:rFonts w:ascii="Franklin Gothic Book" w:hAnsi="Franklin Gothic Book"/>
          <w:bCs/>
          <w:snapToGrid/>
          <w:sz w:val="24"/>
          <w:szCs w:val="24"/>
        </w:rPr>
        <w:t xml:space="preserve">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 xml:space="preserve">Начальник бюджетного управления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Г.П. Зеленская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bCs/>
          <w:snapToGrid/>
          <w:sz w:val="24"/>
          <w:szCs w:val="24"/>
        </w:rPr>
      </w:pPr>
      <w:r w:rsidRPr="002E2B64">
        <w:rPr>
          <w:rFonts w:ascii="Franklin Gothic Book" w:hAnsi="Franklin Gothic Book"/>
          <w:bCs/>
          <w:snapToGrid/>
          <w:sz w:val="24"/>
          <w:szCs w:val="24"/>
        </w:rPr>
        <w:t>Начальник правового управления</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00C44819">
        <w:rPr>
          <w:rFonts w:ascii="Franklin Gothic Book" w:hAnsi="Franklin Gothic Book"/>
          <w:bCs/>
          <w:snapToGrid/>
          <w:sz w:val="24"/>
          <w:szCs w:val="24"/>
        </w:rPr>
        <w:tab/>
      </w:r>
      <w:r w:rsidRPr="002E2B64">
        <w:rPr>
          <w:rFonts w:ascii="Franklin Gothic Book" w:hAnsi="Franklin Gothic Book"/>
          <w:bCs/>
          <w:snapToGrid/>
          <w:sz w:val="24"/>
          <w:szCs w:val="24"/>
        </w:rPr>
        <w:t xml:space="preserve">Л.В. Донченко </w:t>
      </w:r>
    </w:p>
    <w:p w:rsidR="002E2B64" w:rsidRPr="002E2B64" w:rsidRDefault="002E2B64" w:rsidP="00C44819">
      <w:pPr>
        <w:spacing w:line="240" w:lineRule="auto"/>
        <w:ind w:firstLine="0"/>
        <w:rPr>
          <w:rFonts w:ascii="Franklin Gothic Book" w:hAnsi="Franklin Gothic Book"/>
          <w:bCs/>
          <w:snapToGrid/>
          <w:sz w:val="24"/>
          <w:szCs w:val="24"/>
        </w:rPr>
      </w:pPr>
    </w:p>
    <w:p w:rsidR="002E2B64" w:rsidRPr="002E2B64" w:rsidRDefault="002E2B64" w:rsidP="00C44819">
      <w:pPr>
        <w:spacing w:line="240" w:lineRule="auto"/>
        <w:ind w:firstLine="0"/>
        <w:rPr>
          <w:rFonts w:ascii="Franklin Gothic Book" w:hAnsi="Franklin Gothic Book"/>
          <w:snapToGrid/>
          <w:sz w:val="24"/>
          <w:szCs w:val="24"/>
        </w:rPr>
      </w:pPr>
      <w:r w:rsidRPr="002E2B64">
        <w:rPr>
          <w:rFonts w:ascii="Franklin Gothic Book" w:hAnsi="Franklin Gothic Book"/>
          <w:bCs/>
          <w:snapToGrid/>
          <w:sz w:val="24"/>
          <w:szCs w:val="24"/>
        </w:rPr>
        <w:t xml:space="preserve">Директор по сопровождению бизнеса </w:t>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r>
      <w:r w:rsidRPr="002E2B64">
        <w:rPr>
          <w:rFonts w:ascii="Franklin Gothic Book" w:hAnsi="Franklin Gothic Book"/>
          <w:bCs/>
          <w:snapToGrid/>
          <w:sz w:val="24"/>
          <w:szCs w:val="24"/>
        </w:rPr>
        <w:tab/>
        <w:t xml:space="preserve">М.В. Савченков </w:t>
      </w:r>
    </w:p>
    <w:p w:rsidR="002E2B64" w:rsidRPr="002E2B64" w:rsidRDefault="002E2B64" w:rsidP="00C44819">
      <w:pPr>
        <w:spacing w:line="240" w:lineRule="auto"/>
        <w:ind w:firstLine="0"/>
        <w:rPr>
          <w:rFonts w:ascii="Franklin Gothic Book" w:hAnsi="Franklin Gothic Book"/>
          <w:snapToGrid/>
          <w:sz w:val="24"/>
          <w:szCs w:val="24"/>
        </w:rPr>
      </w:pPr>
    </w:p>
    <w:p w:rsidR="002E2B64" w:rsidRPr="002E2B64" w:rsidRDefault="00AB304A" w:rsidP="00C44819">
      <w:pPr>
        <w:spacing w:line="240" w:lineRule="auto"/>
        <w:ind w:firstLine="0"/>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А</w:t>
      </w:r>
      <w:r w:rsidR="002E2B64" w:rsidRPr="002E2B64">
        <w:rPr>
          <w:rFonts w:ascii="Franklin Gothic Book" w:hAnsi="Franklin Gothic Book"/>
          <w:bCs/>
          <w:snapToGrid/>
          <w:sz w:val="24"/>
          <w:szCs w:val="24"/>
        </w:rPr>
        <w:t>.</w:t>
      </w:r>
      <w:r>
        <w:rPr>
          <w:rFonts w:ascii="Franklin Gothic Book" w:hAnsi="Franklin Gothic Book"/>
          <w:bCs/>
          <w:snapToGrid/>
          <w:sz w:val="24"/>
          <w:szCs w:val="24"/>
        </w:rPr>
        <w:t>В</w:t>
      </w:r>
      <w:r w:rsidR="002E2B64" w:rsidRPr="002E2B64">
        <w:rPr>
          <w:rFonts w:ascii="Franklin Gothic Book" w:hAnsi="Franklin Gothic Book"/>
          <w:bCs/>
          <w:snapToGrid/>
          <w:sz w:val="24"/>
          <w:szCs w:val="24"/>
        </w:rPr>
        <w:t xml:space="preserve">. </w:t>
      </w:r>
      <w:r>
        <w:rPr>
          <w:rFonts w:ascii="Franklin Gothic Book" w:hAnsi="Franklin Gothic Book"/>
          <w:bCs/>
          <w:snapToGrid/>
          <w:sz w:val="24"/>
          <w:szCs w:val="24"/>
        </w:rPr>
        <w:t>Шалаев</w:t>
      </w:r>
      <w:r w:rsidR="002E2B64" w:rsidRPr="002E2B64">
        <w:rPr>
          <w:rFonts w:ascii="Franklin Gothic Book" w:hAnsi="Franklin Gothic Book"/>
          <w:bCs/>
          <w:snapToGrid/>
          <w:sz w:val="24"/>
          <w:szCs w:val="24"/>
        </w:rPr>
        <w:t xml:space="preserve"> </w:t>
      </w:r>
    </w:p>
    <w:p w:rsidR="002E2B64" w:rsidRPr="002E2B64" w:rsidRDefault="002E2B64" w:rsidP="00C44819">
      <w:pPr>
        <w:spacing w:line="240" w:lineRule="auto"/>
        <w:ind w:firstLine="0"/>
        <w:rPr>
          <w:rFonts w:ascii="Franklin Gothic Book" w:hAnsi="Franklin Gothic Book"/>
          <w:snapToGrid/>
          <w:sz w:val="24"/>
          <w:szCs w:val="24"/>
          <w:u w:val="single"/>
        </w:rPr>
      </w:pPr>
    </w:p>
    <w:p w:rsidR="002E2B64" w:rsidRPr="002E2B64" w:rsidRDefault="002E2B64" w:rsidP="00C44819">
      <w:pPr>
        <w:spacing w:line="240" w:lineRule="auto"/>
        <w:ind w:firstLine="0"/>
        <w:rPr>
          <w:rFonts w:ascii="Franklin Gothic Book" w:hAnsi="Franklin Gothic Book"/>
          <w:snapToGrid/>
          <w:sz w:val="24"/>
          <w:szCs w:val="24"/>
          <w:u w:val="single"/>
        </w:rPr>
      </w:pPr>
      <w:r w:rsidRPr="002E2B64">
        <w:rPr>
          <w:rFonts w:ascii="Franklin Gothic Book" w:hAnsi="Franklin Gothic Book"/>
          <w:snapToGrid/>
          <w:sz w:val="24"/>
          <w:szCs w:val="24"/>
          <w:u w:val="single"/>
        </w:rPr>
        <w:t>Секретарь Конкурсной комиссии:</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p>
    <w:p w:rsidR="002E2B64" w:rsidRPr="002E2B64" w:rsidRDefault="002E2B64" w:rsidP="00C44819">
      <w:pPr>
        <w:spacing w:line="240" w:lineRule="auto"/>
        <w:ind w:firstLine="0"/>
        <w:rPr>
          <w:rFonts w:ascii="Franklin Gothic Book" w:hAnsi="Franklin Gothic Book"/>
          <w:snapToGrid/>
          <w:sz w:val="24"/>
          <w:szCs w:val="24"/>
        </w:rPr>
      </w:pPr>
      <w:r w:rsidRPr="002E2B64">
        <w:rPr>
          <w:rFonts w:ascii="Franklin Gothic Book" w:hAnsi="Franklin Gothic Book"/>
          <w:snapToGrid/>
          <w:sz w:val="24"/>
          <w:szCs w:val="24"/>
        </w:rPr>
        <w:t xml:space="preserve">Заместитель начальника отдела тендеров и экспертиз </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t xml:space="preserve">А.С. Губина </w:t>
      </w:r>
    </w:p>
    <w:p w:rsidR="002E2B64" w:rsidRPr="002E2B64" w:rsidRDefault="002E2B64" w:rsidP="00C44819">
      <w:pPr>
        <w:spacing w:line="240" w:lineRule="auto"/>
        <w:ind w:right="54" w:firstLine="0"/>
        <w:jc w:val="left"/>
        <w:rPr>
          <w:rFonts w:ascii="Franklin Gothic Book" w:eastAsia="Calibri" w:hAnsi="Franklin Gothic Book"/>
          <w:snapToGrid/>
          <w:sz w:val="24"/>
          <w:szCs w:val="24"/>
          <w:u w:val="single"/>
          <w:lang w:eastAsia="en-US"/>
        </w:rPr>
      </w:pPr>
    </w:p>
    <w:p w:rsidR="002E2B64" w:rsidRPr="002E2B64" w:rsidRDefault="002E2B64" w:rsidP="00C44819">
      <w:pPr>
        <w:tabs>
          <w:tab w:val="left" w:pos="284"/>
        </w:tabs>
        <w:spacing w:line="240" w:lineRule="auto"/>
        <w:ind w:right="54" w:firstLine="0"/>
        <w:contextualSpacing/>
        <w:jc w:val="left"/>
        <w:rPr>
          <w:rFonts w:ascii="Franklin Gothic Book" w:hAnsi="Franklin Gothic Book"/>
          <w:snapToGrid/>
          <w:sz w:val="24"/>
          <w:szCs w:val="24"/>
        </w:rPr>
      </w:pPr>
    </w:p>
    <w:p w:rsidR="002E2B64" w:rsidRPr="002E2B64" w:rsidRDefault="002E2B64" w:rsidP="00C44819">
      <w:pPr>
        <w:tabs>
          <w:tab w:val="left" w:pos="284"/>
        </w:tabs>
        <w:spacing w:line="240" w:lineRule="auto"/>
        <w:ind w:right="54" w:firstLine="0"/>
        <w:contextualSpacing/>
        <w:jc w:val="left"/>
        <w:rPr>
          <w:rFonts w:ascii="Franklin Gothic Book" w:hAnsi="Franklin Gothic Book"/>
          <w:snapToGrid/>
          <w:sz w:val="24"/>
          <w:szCs w:val="24"/>
        </w:rPr>
      </w:pPr>
      <w:r w:rsidRPr="002E2B64">
        <w:rPr>
          <w:rFonts w:ascii="Franklin Gothic Book" w:hAnsi="Franklin Gothic Book"/>
          <w:snapToGrid/>
          <w:sz w:val="24"/>
          <w:szCs w:val="24"/>
        </w:rPr>
        <w:t>Протокол подписан</w:t>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Pr="002E2B64">
        <w:rPr>
          <w:rFonts w:ascii="Franklin Gothic Book" w:hAnsi="Franklin Gothic Book"/>
          <w:snapToGrid/>
          <w:sz w:val="24"/>
          <w:szCs w:val="24"/>
        </w:rPr>
        <w:tab/>
      </w:r>
      <w:r w:rsidR="00C44819">
        <w:rPr>
          <w:rFonts w:ascii="Franklin Gothic Book" w:hAnsi="Franklin Gothic Book"/>
          <w:snapToGrid/>
          <w:sz w:val="24"/>
          <w:szCs w:val="24"/>
        </w:rPr>
        <w:tab/>
      </w:r>
      <w:r w:rsidRPr="002E2B64">
        <w:rPr>
          <w:rFonts w:ascii="Franklin Gothic Book" w:hAnsi="Franklin Gothic Book"/>
          <w:snapToGrid/>
          <w:sz w:val="24"/>
          <w:szCs w:val="24"/>
        </w:rPr>
        <w:t>08 февраля 2015г.</w:t>
      </w:r>
    </w:p>
    <w:p w:rsidR="001E1715" w:rsidRPr="001E1715" w:rsidRDefault="001E1715" w:rsidP="001E1715">
      <w:pPr>
        <w:ind w:firstLine="0"/>
        <w:jc w:val="left"/>
        <w:rPr>
          <w:rFonts w:ascii="Franklin Gothic Book" w:hAnsi="Franklin Gothic Book"/>
          <w:sz w:val="16"/>
          <w:szCs w:val="16"/>
        </w:rPr>
      </w:pPr>
      <w:r w:rsidRPr="001E1715">
        <w:rPr>
          <w:rFonts w:ascii="Franklin Gothic Book" w:hAnsi="Franklin Gothic Book"/>
          <w:sz w:val="16"/>
          <w:szCs w:val="16"/>
        </w:rPr>
        <w:t xml:space="preserve">Исп. </w:t>
      </w:r>
    </w:p>
    <w:p w:rsidR="001E1715" w:rsidRPr="001E1715" w:rsidRDefault="00AB304A" w:rsidP="001E1715">
      <w:pPr>
        <w:ind w:firstLine="0"/>
        <w:jc w:val="left"/>
        <w:rPr>
          <w:rFonts w:ascii="Franklin Gothic Book" w:hAnsi="Franklin Gothic Book"/>
          <w:sz w:val="16"/>
          <w:szCs w:val="16"/>
        </w:rPr>
      </w:pPr>
      <w:r>
        <w:rPr>
          <w:rFonts w:ascii="Franklin Gothic Book" w:hAnsi="Franklin Gothic Book"/>
          <w:sz w:val="16"/>
          <w:szCs w:val="16"/>
        </w:rPr>
        <w:t>Чатян</w:t>
      </w:r>
      <w:r w:rsidR="00963C17">
        <w:rPr>
          <w:rFonts w:ascii="Franklin Gothic Book" w:hAnsi="Franklin Gothic Book"/>
          <w:sz w:val="16"/>
          <w:szCs w:val="16"/>
        </w:rPr>
        <w:t xml:space="preserve"> </w:t>
      </w:r>
      <w:r>
        <w:rPr>
          <w:rFonts w:ascii="Franklin Gothic Book" w:hAnsi="Franklin Gothic Book"/>
          <w:sz w:val="16"/>
          <w:szCs w:val="16"/>
        </w:rPr>
        <w:t>Д</w:t>
      </w:r>
      <w:r w:rsidR="00963C17">
        <w:rPr>
          <w:rFonts w:ascii="Franklin Gothic Book" w:hAnsi="Franklin Gothic Book"/>
          <w:sz w:val="16"/>
          <w:szCs w:val="16"/>
        </w:rPr>
        <w:t>.Г.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641AA7">
        <w:t xml:space="preserve"> </w:t>
      </w:r>
      <w:r w:rsidR="004810A5" w:rsidRPr="004810A5">
        <w:rPr>
          <w:rFonts w:ascii="Franklin Gothic Book" w:hAnsi="Franklin Gothic Book"/>
          <w:sz w:val="16"/>
          <w:szCs w:val="16"/>
        </w:rPr>
        <w:t>технический надзор за техническим состоянием, безопасной эксплуатацией стальных дымовых промышленных труб и дымоходов, проверка технического состояния и очистка дымоходов газоиспользующих объектов ПАО «НМТП</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gridCol w:w="4819"/>
      </w:tblGrid>
      <w:tr w:rsidR="00483742" w:rsidRPr="000D74AB" w:rsidTr="00C43150">
        <w:trPr>
          <w:trHeight w:val="249"/>
          <w:jc w:val="center"/>
        </w:trPr>
        <w:tc>
          <w:tcPr>
            <w:tcW w:w="10349" w:type="dxa"/>
            <w:vMerge w:val="restart"/>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819" w:type="dxa"/>
            <w:shd w:val="clear" w:color="auto" w:fill="auto"/>
          </w:tcPr>
          <w:p w:rsidR="00483742" w:rsidRPr="005370C6" w:rsidRDefault="005370C6" w:rsidP="005370C6">
            <w:pPr>
              <w:spacing w:line="240" w:lineRule="auto"/>
              <w:ind w:firstLine="0"/>
              <w:jc w:val="center"/>
              <w:rPr>
                <w:rFonts w:ascii="Franklin Gothic Book" w:hAnsi="Franklin Gothic Book"/>
              </w:rPr>
            </w:pPr>
            <w:r w:rsidRPr="005370C6">
              <w:rPr>
                <w:rFonts w:ascii="Franklin Gothic Book" w:hAnsi="Franklin Gothic Book"/>
              </w:rPr>
              <w:t>Участник закупки</w:t>
            </w:r>
          </w:p>
        </w:tc>
      </w:tr>
      <w:tr w:rsidR="00483742" w:rsidRPr="000D74AB" w:rsidTr="00C43150">
        <w:trPr>
          <w:trHeight w:val="143"/>
          <w:jc w:val="center"/>
        </w:trPr>
        <w:tc>
          <w:tcPr>
            <w:tcW w:w="10349" w:type="dxa"/>
            <w:vMerge/>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p>
        </w:tc>
        <w:tc>
          <w:tcPr>
            <w:tcW w:w="4819" w:type="dxa"/>
            <w:shd w:val="clear" w:color="auto" w:fill="auto"/>
          </w:tcPr>
          <w:p w:rsidR="00483742" w:rsidRPr="000D74AB" w:rsidRDefault="004810A5"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4810A5">
              <w:rPr>
                <w:rFonts w:ascii="Franklin Gothic Book" w:hAnsi="Franklin Gothic Book"/>
                <w:b/>
                <w:sz w:val="22"/>
                <w:szCs w:val="18"/>
              </w:rPr>
              <w:t>ООО «Эксперт-Диагностика»</w:t>
            </w:r>
          </w:p>
        </w:tc>
      </w:tr>
      <w:tr w:rsidR="00483742" w:rsidRPr="000D74AB" w:rsidTr="00C43150">
        <w:trPr>
          <w:trHeight w:val="6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6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58"/>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168"/>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819" w:type="dxa"/>
            <w:shd w:val="clear" w:color="auto" w:fill="auto"/>
            <w:vAlign w:val="center"/>
          </w:tcPr>
          <w:p w:rsidR="00483742" w:rsidRDefault="00483742" w:rsidP="00DC1E7A">
            <w:pPr>
              <w:ind w:firstLine="0"/>
              <w:jc w:val="center"/>
            </w:pPr>
            <w:r w:rsidRPr="00F24E4E">
              <w:rPr>
                <w:rFonts w:ascii="Franklin Gothic Book" w:hAnsi="Franklin Gothic Book"/>
                <w:sz w:val="20"/>
              </w:rPr>
              <w:t>В наличии</w:t>
            </w:r>
          </w:p>
        </w:tc>
      </w:tr>
      <w:tr w:rsidR="00641AA7" w:rsidRPr="000D74AB" w:rsidTr="00C43150">
        <w:trPr>
          <w:trHeight w:val="175"/>
          <w:jc w:val="center"/>
        </w:trPr>
        <w:tc>
          <w:tcPr>
            <w:tcW w:w="10349" w:type="dxa"/>
            <w:shd w:val="clear" w:color="auto" w:fill="auto"/>
          </w:tcPr>
          <w:p w:rsidR="00641AA7" w:rsidRPr="002026B2" w:rsidRDefault="00641AA7" w:rsidP="00641AA7">
            <w:pPr>
              <w:spacing w:line="240" w:lineRule="auto"/>
              <w:ind w:firstLine="0"/>
              <w:rPr>
                <w:rFonts w:ascii="Franklin Gothic Book" w:hAnsi="Franklin Gothic Book"/>
                <w:sz w:val="24"/>
              </w:rPr>
            </w:pPr>
            <w:r>
              <w:rPr>
                <w:rFonts w:ascii="Franklin Gothic Book" w:hAnsi="Franklin Gothic Book"/>
                <w:sz w:val="24"/>
              </w:rPr>
              <w:t>п</w:t>
            </w:r>
            <w:r w:rsidRPr="00641AA7">
              <w:rPr>
                <w:rFonts w:ascii="Franklin Gothic Book" w:hAnsi="Franklin Gothic Book"/>
                <w:sz w:val="24"/>
              </w:rPr>
              <w:t>еречень разрешительной документации форма 6</w:t>
            </w:r>
            <w:r w:rsidR="00C43150">
              <w:rPr>
                <w:rFonts w:ascii="Franklin Gothic Book" w:hAnsi="Franklin Gothic Book"/>
                <w:sz w:val="24"/>
              </w:rPr>
              <w:t>;</w:t>
            </w:r>
          </w:p>
        </w:tc>
        <w:tc>
          <w:tcPr>
            <w:tcW w:w="4819" w:type="dxa"/>
            <w:shd w:val="clear" w:color="auto" w:fill="auto"/>
            <w:vAlign w:val="center"/>
          </w:tcPr>
          <w:p w:rsidR="00641AA7"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C43150" w:rsidRPr="000D74AB" w:rsidTr="00C43150">
        <w:trPr>
          <w:trHeight w:val="175"/>
          <w:jc w:val="center"/>
        </w:trPr>
        <w:tc>
          <w:tcPr>
            <w:tcW w:w="10349" w:type="dxa"/>
            <w:shd w:val="clear" w:color="auto" w:fill="auto"/>
          </w:tcPr>
          <w:p w:rsidR="00C43150" w:rsidRDefault="00B74D33" w:rsidP="00B74D33">
            <w:pPr>
              <w:spacing w:line="240" w:lineRule="auto"/>
              <w:ind w:firstLine="0"/>
              <w:rPr>
                <w:rFonts w:ascii="Franklin Gothic Book" w:hAnsi="Franklin Gothic Book"/>
                <w:sz w:val="24"/>
              </w:rPr>
            </w:pPr>
            <w:r>
              <w:rPr>
                <w:rFonts w:ascii="Franklin Gothic Book" w:hAnsi="Franklin Gothic Book"/>
                <w:sz w:val="24"/>
              </w:rPr>
              <w:t>к</w:t>
            </w:r>
            <w:r w:rsidRPr="00B74D33">
              <w:rPr>
                <w:rFonts w:ascii="Franklin Gothic Book" w:hAnsi="Franklin Gothic Book"/>
                <w:sz w:val="24"/>
              </w:rPr>
              <w:t>опия Лицензии на Устройство (кладка, монтаж)</w:t>
            </w:r>
            <w:r>
              <w:rPr>
                <w:rFonts w:ascii="Franklin Gothic Book" w:hAnsi="Franklin Gothic Book"/>
                <w:sz w:val="24"/>
              </w:rPr>
              <w:t>, ремонт, облицовка, теплоизоля</w:t>
            </w:r>
            <w:r w:rsidRPr="00B74D33">
              <w:rPr>
                <w:rFonts w:ascii="Franklin Gothic Book" w:hAnsi="Franklin Gothic Book"/>
                <w:sz w:val="24"/>
              </w:rPr>
              <w:t>ция и очистка печей, каминов, других тепло</w:t>
            </w:r>
            <w:r>
              <w:rPr>
                <w:rFonts w:ascii="Franklin Gothic Book" w:hAnsi="Franklin Gothic Book"/>
                <w:sz w:val="24"/>
              </w:rPr>
              <w:t>генерирующих установок и дымохо</w:t>
            </w:r>
            <w:r w:rsidRPr="00B74D33">
              <w:rPr>
                <w:rFonts w:ascii="Franklin Gothic Book" w:hAnsi="Franklin Gothic Book"/>
                <w:sz w:val="24"/>
              </w:rPr>
              <w:t>дов (п9.) В соответствии с постановлением Правительства РФ от 30 декабря 2011 г. N 1225 «О ЛИЦЕНЗИРОВАНИИ ДЕЯТЕЛЬНОСТИ ПО МОНТАЖУ, ТЕХНИЧЕСКОМУ ОБСЛУЖИВАНИЮ И РЕМОНТУ СРЕДСТВ</w:t>
            </w:r>
            <w:r>
              <w:rPr>
                <w:rFonts w:ascii="Franklin Gothic Book" w:hAnsi="Franklin Gothic Book"/>
                <w:sz w:val="24"/>
              </w:rPr>
              <w:t xml:space="preserve"> ОБЕСПЕЧЕНИЯ ПОЖАРНОЙ БЕЗОПАСНО</w:t>
            </w:r>
            <w:r w:rsidRPr="00B74D33">
              <w:rPr>
                <w:rFonts w:ascii="Franklin Gothic Book" w:hAnsi="Franklin Gothic Book"/>
                <w:sz w:val="24"/>
              </w:rPr>
              <w:t>СТИ ЗДАНИЙ И СООРУЖЕНИЙ</w:t>
            </w:r>
            <w:r>
              <w:rPr>
                <w:rFonts w:ascii="Franklin Gothic Book" w:hAnsi="Franklin Gothic Book"/>
                <w:sz w:val="24"/>
              </w:rPr>
              <w:t>;</w:t>
            </w:r>
          </w:p>
        </w:tc>
        <w:tc>
          <w:tcPr>
            <w:tcW w:w="4819" w:type="dxa"/>
            <w:shd w:val="clear" w:color="auto" w:fill="auto"/>
            <w:vAlign w:val="center"/>
          </w:tcPr>
          <w:p w:rsidR="00C43150"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C43150" w:rsidRPr="000D74AB" w:rsidTr="00C43150">
        <w:trPr>
          <w:trHeight w:val="175"/>
          <w:jc w:val="center"/>
        </w:trPr>
        <w:tc>
          <w:tcPr>
            <w:tcW w:w="10349" w:type="dxa"/>
            <w:shd w:val="clear" w:color="auto" w:fill="auto"/>
          </w:tcPr>
          <w:p w:rsidR="00C43150" w:rsidRDefault="00B74D33" w:rsidP="00B74D33">
            <w:pPr>
              <w:spacing w:line="240" w:lineRule="auto"/>
              <w:ind w:firstLine="0"/>
              <w:rPr>
                <w:rFonts w:ascii="Franklin Gothic Book" w:hAnsi="Franklin Gothic Book"/>
                <w:sz w:val="24"/>
              </w:rPr>
            </w:pPr>
            <w:r>
              <w:rPr>
                <w:rFonts w:ascii="Franklin Gothic Book" w:hAnsi="Franklin Gothic Book"/>
                <w:sz w:val="24"/>
              </w:rPr>
              <w:t>к</w:t>
            </w:r>
            <w:r w:rsidRPr="00B74D33">
              <w:rPr>
                <w:rFonts w:ascii="Franklin Gothic Book" w:hAnsi="Franklin Gothic Book"/>
                <w:sz w:val="24"/>
              </w:rPr>
              <w:t xml:space="preserve">опия </w:t>
            </w:r>
            <w:proofErr w:type="gramStart"/>
            <w:r w:rsidRPr="00B74D33">
              <w:rPr>
                <w:rFonts w:ascii="Franklin Gothic Book" w:hAnsi="Franklin Gothic Book"/>
                <w:sz w:val="24"/>
              </w:rPr>
              <w:t>документа</w:t>
            </w:r>
            <w:proofErr w:type="gramEnd"/>
            <w:r w:rsidRPr="00B74D33">
              <w:rPr>
                <w:rFonts w:ascii="Franklin Gothic Book" w:hAnsi="Franklin Gothic Book"/>
                <w:sz w:val="24"/>
              </w:rPr>
              <w:t xml:space="preserve"> подтверждающего аккредитацию в органах </w:t>
            </w:r>
            <w:proofErr w:type="spellStart"/>
            <w:r w:rsidRPr="00B74D33">
              <w:rPr>
                <w:rFonts w:ascii="Franklin Gothic Book" w:hAnsi="Franklin Gothic Book"/>
                <w:sz w:val="24"/>
              </w:rPr>
              <w:t>Ростехнадзора</w:t>
            </w:r>
            <w:proofErr w:type="spellEnd"/>
            <w:r w:rsidRPr="00B74D33">
              <w:rPr>
                <w:rFonts w:ascii="Franklin Gothic Book" w:hAnsi="Franklin Gothic Book"/>
                <w:sz w:val="24"/>
              </w:rPr>
              <w:t>, как организация, имеющая право выполнять работы по надзору за техническим со-стоянием, безопасной эксплу</w:t>
            </w:r>
            <w:r>
              <w:rPr>
                <w:rFonts w:ascii="Franklin Gothic Book" w:hAnsi="Franklin Gothic Book"/>
                <w:sz w:val="24"/>
              </w:rPr>
              <w:t>атацией стальных дымовых труб, проверке техни</w:t>
            </w:r>
            <w:r w:rsidRPr="00B74D33">
              <w:rPr>
                <w:rFonts w:ascii="Franklin Gothic Book" w:hAnsi="Franklin Gothic Book"/>
                <w:sz w:val="24"/>
              </w:rPr>
              <w:t>ческого состояния и очистке дымоходов газоиспользующих объектов</w:t>
            </w:r>
            <w:r w:rsidR="00C43150">
              <w:rPr>
                <w:rFonts w:ascii="Franklin Gothic Book" w:hAnsi="Franklin Gothic Book"/>
                <w:sz w:val="24"/>
              </w:rPr>
              <w:t>;</w:t>
            </w:r>
          </w:p>
        </w:tc>
        <w:tc>
          <w:tcPr>
            <w:tcW w:w="4819" w:type="dxa"/>
            <w:shd w:val="clear" w:color="auto" w:fill="auto"/>
            <w:vAlign w:val="center"/>
          </w:tcPr>
          <w:p w:rsidR="00C43150" w:rsidRPr="00F24E4E" w:rsidRDefault="00C43150"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833F77" w:rsidRPr="000D74AB" w:rsidTr="00C43150">
        <w:trPr>
          <w:trHeight w:val="175"/>
          <w:jc w:val="center"/>
        </w:trPr>
        <w:tc>
          <w:tcPr>
            <w:tcW w:w="10349" w:type="dxa"/>
            <w:shd w:val="clear" w:color="auto" w:fill="auto"/>
          </w:tcPr>
          <w:p w:rsidR="00833F77" w:rsidRDefault="00833F77" w:rsidP="00833F77">
            <w:pPr>
              <w:spacing w:line="240" w:lineRule="auto"/>
              <w:ind w:firstLine="0"/>
              <w:rPr>
                <w:rFonts w:ascii="Franklin Gothic Book" w:hAnsi="Franklin Gothic Book"/>
                <w:sz w:val="24"/>
              </w:rPr>
            </w:pPr>
            <w:r>
              <w:rPr>
                <w:rFonts w:ascii="Franklin Gothic Book" w:hAnsi="Franklin Gothic Book"/>
                <w:sz w:val="24"/>
              </w:rPr>
              <w:t>з</w:t>
            </w:r>
            <w:r w:rsidRPr="00833F77">
              <w:rPr>
                <w:rFonts w:ascii="Franklin Gothic Book" w:hAnsi="Franklin Gothic Book"/>
                <w:sz w:val="24"/>
              </w:rPr>
              <w:t xml:space="preserve">аверенная участником копия свидетельства о </w:t>
            </w:r>
            <w:r>
              <w:rPr>
                <w:rFonts w:ascii="Franklin Gothic Book" w:hAnsi="Franklin Gothic Book"/>
                <w:sz w:val="24"/>
              </w:rPr>
              <w:t>допуске к работам, которые ока</w:t>
            </w:r>
            <w:r w:rsidRPr="00833F77">
              <w:rPr>
                <w:rFonts w:ascii="Franklin Gothic Book" w:hAnsi="Franklin Gothic Book"/>
                <w:sz w:val="24"/>
              </w:rPr>
              <w:t>зывают влияние на безопасность объектов капитального строительства (Членство в Саморегулирующей организации)</w:t>
            </w:r>
            <w:r>
              <w:rPr>
                <w:rFonts w:ascii="Franklin Gothic Book" w:hAnsi="Franklin Gothic Book"/>
                <w:sz w:val="24"/>
              </w:rPr>
              <w:t>;</w:t>
            </w:r>
          </w:p>
        </w:tc>
        <w:tc>
          <w:tcPr>
            <w:tcW w:w="4819" w:type="dxa"/>
            <w:shd w:val="clear" w:color="auto" w:fill="auto"/>
            <w:vAlign w:val="center"/>
          </w:tcPr>
          <w:p w:rsidR="00833F77" w:rsidRDefault="00833F77" w:rsidP="00DC1E7A">
            <w:pPr>
              <w:ind w:firstLine="0"/>
              <w:jc w:val="center"/>
              <w:rPr>
                <w:rFonts w:ascii="Franklin Gothic Book" w:hAnsi="Franklin Gothic Book"/>
                <w:sz w:val="20"/>
              </w:rPr>
            </w:pPr>
            <w:r>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B01FAC"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C15B2D">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sidR="00C15B2D">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B01FAC" w:rsidRDefault="00483742" w:rsidP="00501D44">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sidR="00C15B2D">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sidR="00C15B2D">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C43150">
        <w:trPr>
          <w:trHeight w:val="175"/>
          <w:jc w:val="center"/>
        </w:trPr>
        <w:tc>
          <w:tcPr>
            <w:tcW w:w="10349" w:type="dxa"/>
            <w:shd w:val="clear" w:color="auto" w:fill="auto"/>
          </w:tcPr>
          <w:p w:rsidR="00483742" w:rsidRPr="002026B2"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sidR="00C15B2D">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F5136E">
              <w:rPr>
                <w:rFonts w:ascii="Franklin Gothic Book" w:hAnsi="Franklin Gothic Book"/>
                <w:sz w:val="20"/>
              </w:rPr>
              <w:t>В наличии</w:t>
            </w:r>
          </w:p>
        </w:tc>
      </w:tr>
      <w:tr w:rsidR="00483742" w:rsidRPr="000D74AB" w:rsidTr="00C43150">
        <w:trPr>
          <w:trHeight w:val="156"/>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sidR="00C15B2D">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4819" w:type="dxa"/>
            <w:shd w:val="clear" w:color="auto" w:fill="auto"/>
            <w:vAlign w:val="center"/>
          </w:tcPr>
          <w:p w:rsidR="00483742" w:rsidRDefault="00333748" w:rsidP="00DC1E7A">
            <w:pPr>
              <w:ind w:right="-37" w:firstLine="0"/>
              <w:jc w:val="center"/>
            </w:pPr>
            <w:r>
              <w:rPr>
                <w:rFonts w:ascii="Franklin Gothic Book" w:hAnsi="Franklin Gothic Book"/>
                <w:sz w:val="20"/>
              </w:rPr>
              <w:t>В наличии</w:t>
            </w:r>
            <w:bookmarkStart w:id="4" w:name="_GoBack"/>
            <w:bookmarkEnd w:id="4"/>
          </w:p>
        </w:tc>
      </w:tr>
      <w:tr w:rsidR="00483742" w:rsidRPr="000D74AB" w:rsidTr="00C43150">
        <w:trPr>
          <w:trHeight w:val="180"/>
          <w:jc w:val="center"/>
        </w:trPr>
        <w:tc>
          <w:tcPr>
            <w:tcW w:w="10349" w:type="dxa"/>
            <w:shd w:val="clear" w:color="auto" w:fill="auto"/>
          </w:tcPr>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t>В наличии</w:t>
            </w:r>
          </w:p>
        </w:tc>
      </w:tr>
      <w:tr w:rsidR="00483742" w:rsidRPr="000D74AB" w:rsidTr="00C43150">
        <w:trPr>
          <w:trHeight w:val="130"/>
          <w:jc w:val="center"/>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sidR="00C15B2D">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C15B2D">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sidR="00C15B2D">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sidR="00C15B2D">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sidR="00C15B2D">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sidR="00C15B2D">
              <w:rPr>
                <w:rFonts w:ascii="Franklin Gothic Book" w:hAnsi="Franklin Gothic Book"/>
                <w:sz w:val="24"/>
              </w:rPr>
              <w:t>ждающий полномочия такого лица.</w:t>
            </w:r>
          </w:p>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t>В наличии</w:t>
            </w:r>
          </w:p>
        </w:tc>
      </w:tr>
      <w:tr w:rsidR="00483742" w:rsidRPr="000D74AB" w:rsidTr="00C43150">
        <w:trPr>
          <w:trHeight w:val="204"/>
          <w:jc w:val="center"/>
        </w:trPr>
        <w:tc>
          <w:tcPr>
            <w:tcW w:w="10349" w:type="dxa"/>
            <w:shd w:val="clear" w:color="auto" w:fill="auto"/>
          </w:tcPr>
          <w:p w:rsidR="00483742" w:rsidRPr="00C63157" w:rsidRDefault="00483742" w:rsidP="002026B2">
            <w:pPr>
              <w:spacing w:line="240" w:lineRule="auto"/>
              <w:ind w:firstLine="0"/>
              <w:rPr>
                <w:rFonts w:ascii="Franklin Gothic Book" w:hAnsi="Franklin Gothic Book"/>
                <w:b/>
                <w:sz w:val="24"/>
                <w:u w:val="single"/>
              </w:rPr>
            </w:pPr>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819" w:type="dxa"/>
            <w:shd w:val="clear" w:color="auto" w:fill="auto"/>
          </w:tcPr>
          <w:p w:rsidR="00483742" w:rsidRDefault="00483742" w:rsidP="00DC1E7A">
            <w:pPr>
              <w:ind w:right="-37" w:firstLine="0"/>
              <w:jc w:val="center"/>
              <w:rPr>
                <w:rFonts w:ascii="Franklin Gothic Book" w:hAnsi="Franklin Gothic Book"/>
                <w:sz w:val="20"/>
              </w:rPr>
            </w:pPr>
            <w:r w:rsidRPr="00F24E4E">
              <w:rPr>
                <w:rFonts w:ascii="Franklin Gothic Book" w:hAnsi="Franklin Gothic Book"/>
                <w:sz w:val="20"/>
              </w:rPr>
              <w:t>В наличии</w:t>
            </w:r>
          </w:p>
          <w:p w:rsidR="00483742" w:rsidRDefault="00483742" w:rsidP="00DC1E7A">
            <w:pPr>
              <w:ind w:right="-37" w:firstLine="0"/>
              <w:jc w:val="center"/>
            </w:pPr>
          </w:p>
        </w:tc>
      </w:tr>
    </w:tbl>
    <w:p w:rsidR="00850B3E" w:rsidRPr="002D3740" w:rsidRDefault="00850B3E" w:rsidP="00130ADF">
      <w:pPr>
        <w:tabs>
          <w:tab w:val="left" w:pos="284"/>
        </w:tabs>
        <w:spacing w:line="240" w:lineRule="auto"/>
        <w:ind w:right="54" w:firstLine="0"/>
        <w:contextualSpacing/>
        <w:rPr>
          <w:rFonts w:ascii="Franklin Gothic Book" w:hAnsi="Franklin Gothic Book"/>
          <w:snapToGrid/>
          <w:sz w:val="8"/>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И.В. Терентьев </w:t>
      </w:r>
    </w:p>
    <w:p w:rsidR="00F87569" w:rsidRPr="002D3740" w:rsidRDefault="00F87569" w:rsidP="003E48D1">
      <w:pPr>
        <w:tabs>
          <w:tab w:val="left" w:pos="284"/>
        </w:tabs>
        <w:spacing w:line="240" w:lineRule="auto"/>
        <w:ind w:right="54" w:firstLine="0"/>
        <w:contextualSpacing/>
        <w:rPr>
          <w:rFonts w:ascii="Franklin Gothic Book" w:hAnsi="Franklin Gothic Book"/>
          <w:snapToGrid/>
          <w:sz w:val="2"/>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Л.В. Донченко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Г.П. Зеленская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М.В. Савченков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2831DF">
        <w:rPr>
          <w:rFonts w:ascii="Franklin Gothic Book" w:hAnsi="Franklin Gothic Book"/>
          <w:snapToGrid/>
          <w:sz w:val="24"/>
          <w:szCs w:val="24"/>
          <w:u w:val="single"/>
        </w:rPr>
        <w:t xml:space="preserve">                        </w:t>
      </w:r>
      <w:r w:rsidRPr="002831DF">
        <w:rPr>
          <w:rFonts w:ascii="Franklin Gothic Book" w:hAnsi="Franklin Gothic Book"/>
          <w:snapToGrid/>
          <w:sz w:val="24"/>
          <w:szCs w:val="24"/>
          <w:u w:val="single"/>
        </w:rPr>
        <w:t xml:space="preserve">  </w:t>
      </w:r>
      <w:r w:rsidR="002D3740">
        <w:rPr>
          <w:rFonts w:ascii="Franklin Gothic Book" w:hAnsi="Franklin Gothic Book"/>
          <w:snapToGrid/>
          <w:sz w:val="24"/>
          <w:szCs w:val="24"/>
        </w:rPr>
        <w:t>А</w:t>
      </w:r>
      <w:r w:rsidRPr="00447B28">
        <w:rPr>
          <w:rFonts w:ascii="Franklin Gothic Book" w:hAnsi="Franklin Gothic Book"/>
          <w:snapToGrid/>
          <w:sz w:val="24"/>
          <w:szCs w:val="24"/>
        </w:rPr>
        <w:t>.</w:t>
      </w:r>
      <w:r w:rsidR="002D3740">
        <w:rPr>
          <w:rFonts w:ascii="Franklin Gothic Book" w:hAnsi="Franklin Gothic Book"/>
          <w:snapToGrid/>
          <w:sz w:val="24"/>
          <w:szCs w:val="24"/>
        </w:rPr>
        <w:t>В</w:t>
      </w:r>
      <w:r w:rsidRPr="00447B28">
        <w:rPr>
          <w:rFonts w:ascii="Franklin Gothic Book" w:hAnsi="Franklin Gothic Book"/>
          <w:snapToGrid/>
          <w:sz w:val="24"/>
          <w:szCs w:val="24"/>
        </w:rPr>
        <w:t xml:space="preserve">. </w:t>
      </w:r>
      <w:r w:rsidR="002D3740">
        <w:rPr>
          <w:rFonts w:ascii="Franklin Gothic Book" w:hAnsi="Franklin Gothic Book"/>
          <w:snapToGrid/>
          <w:sz w:val="24"/>
          <w:szCs w:val="24"/>
        </w:rPr>
        <w:t>Шалаев</w:t>
      </w:r>
      <w:r w:rsidRPr="00F87569">
        <w:rPr>
          <w:rFonts w:ascii="Franklin Gothic Book" w:hAnsi="Franklin Gothic Book"/>
          <w:snapToGrid/>
          <w:sz w:val="24"/>
          <w:szCs w:val="24"/>
          <w:u w:val="single"/>
        </w:rPr>
        <w:t xml:space="preserve"> </w:t>
      </w:r>
    </w:p>
    <w:p w:rsidR="00F87569" w:rsidRPr="00333748" w:rsidRDefault="00F87569" w:rsidP="003E48D1">
      <w:pPr>
        <w:tabs>
          <w:tab w:val="left" w:pos="284"/>
        </w:tabs>
        <w:spacing w:line="240" w:lineRule="auto"/>
        <w:ind w:right="54" w:firstLine="0"/>
        <w:contextualSpacing/>
        <w:rPr>
          <w:rFonts w:ascii="Franklin Gothic Book" w:hAnsi="Franklin Gothic Book"/>
          <w:snapToGrid/>
          <w:sz w:val="12"/>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Секретарь Конкурсной комиссии:</w:t>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p>
    <w:p w:rsidR="00447B28" w:rsidRPr="00333748" w:rsidRDefault="00447B28" w:rsidP="003E48D1">
      <w:pPr>
        <w:tabs>
          <w:tab w:val="left" w:pos="284"/>
        </w:tabs>
        <w:spacing w:line="240" w:lineRule="auto"/>
        <w:ind w:right="54" w:firstLine="0"/>
        <w:contextualSpacing/>
        <w:rPr>
          <w:rFonts w:ascii="Franklin Gothic Book" w:hAnsi="Franklin Gothic Book"/>
          <w:snapToGrid/>
          <w:sz w:val="14"/>
          <w:szCs w:val="24"/>
          <w:u w:val="single"/>
        </w:rPr>
      </w:pPr>
    </w:p>
    <w:p w:rsidR="00130ADF" w:rsidRPr="002D3740" w:rsidRDefault="003E48D1" w:rsidP="00F87569">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t xml:space="preserve">                       </w:t>
      </w:r>
      <w:r>
        <w:rPr>
          <w:rFonts w:ascii="Franklin Gothic Book" w:hAnsi="Franklin Gothic Book"/>
          <w:snapToGrid/>
          <w:sz w:val="24"/>
          <w:szCs w:val="24"/>
        </w:rPr>
        <w:t xml:space="preserve">                                                                                                     </w:t>
      </w:r>
      <w:r w:rsidRPr="002831DF">
        <w:rPr>
          <w:rFonts w:ascii="Franklin Gothic Book" w:hAnsi="Franklin Gothic Book"/>
          <w:snapToGrid/>
          <w:sz w:val="24"/>
          <w:szCs w:val="24"/>
          <w:u w:val="single"/>
        </w:rPr>
        <w:t xml:space="preserve">                        </w:t>
      </w:r>
      <w:r w:rsidR="00F87569" w:rsidRPr="002831DF">
        <w:rPr>
          <w:rFonts w:ascii="Franklin Gothic Book" w:hAnsi="Franklin Gothic Book"/>
          <w:snapToGrid/>
          <w:sz w:val="24"/>
          <w:szCs w:val="24"/>
          <w:u w:val="single"/>
        </w:rPr>
        <w:t xml:space="preserve"> </w:t>
      </w:r>
      <w:r w:rsidR="002D3740">
        <w:rPr>
          <w:rFonts w:ascii="Franklin Gothic Book" w:hAnsi="Franklin Gothic Book"/>
          <w:snapToGrid/>
          <w:sz w:val="24"/>
          <w:szCs w:val="24"/>
        </w:rPr>
        <w:t>А</w:t>
      </w:r>
      <w:r w:rsidR="00F87569" w:rsidRPr="00447B28">
        <w:rPr>
          <w:rFonts w:ascii="Franklin Gothic Book" w:hAnsi="Franklin Gothic Book"/>
          <w:snapToGrid/>
          <w:sz w:val="24"/>
          <w:szCs w:val="24"/>
        </w:rPr>
        <w:t>.</w:t>
      </w:r>
      <w:r w:rsidR="002D3740">
        <w:rPr>
          <w:rFonts w:ascii="Franklin Gothic Book" w:hAnsi="Franklin Gothic Book"/>
          <w:snapToGrid/>
          <w:sz w:val="24"/>
          <w:szCs w:val="24"/>
        </w:rPr>
        <w:t>С</w:t>
      </w:r>
      <w:r w:rsidR="00F87569" w:rsidRPr="00447B28">
        <w:rPr>
          <w:rFonts w:ascii="Franklin Gothic Book" w:hAnsi="Franklin Gothic Book"/>
          <w:snapToGrid/>
          <w:sz w:val="24"/>
          <w:szCs w:val="24"/>
        </w:rPr>
        <w:t xml:space="preserve">. </w:t>
      </w:r>
      <w:r w:rsidR="002D3740">
        <w:rPr>
          <w:rFonts w:ascii="Franklin Gothic Book" w:hAnsi="Franklin Gothic Book"/>
          <w:snapToGrid/>
          <w:sz w:val="24"/>
          <w:szCs w:val="24"/>
        </w:rPr>
        <w:t>Губина</w:t>
      </w:r>
      <w:r w:rsidR="00F87569" w:rsidRPr="00447B28">
        <w:rPr>
          <w:rFonts w:ascii="Franklin Gothic Book" w:hAnsi="Franklin Gothic Book"/>
          <w:snapToGrid/>
          <w:sz w:val="24"/>
          <w:szCs w:val="24"/>
        </w:rPr>
        <w:t xml:space="preserve"> </w:t>
      </w:r>
    </w:p>
    <w:sectPr w:rsidR="00130ADF" w:rsidRPr="002D3740"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6"/>
  </w:num>
  <w:num w:numId="5">
    <w:abstractNumId w:val="8"/>
  </w:num>
  <w:num w:numId="6">
    <w:abstractNumId w:val="5"/>
  </w:num>
  <w:num w:numId="7">
    <w:abstractNumId w:val="3"/>
  </w:num>
  <w:num w:numId="8">
    <w:abstractNumId w:val="17"/>
  </w:num>
  <w:num w:numId="9">
    <w:abstractNumId w:val="19"/>
  </w:num>
  <w:num w:numId="10">
    <w:abstractNumId w:val="2"/>
  </w:num>
  <w:num w:numId="11">
    <w:abstractNumId w:val="14"/>
  </w:num>
  <w:num w:numId="12">
    <w:abstractNumId w:val="12"/>
  </w:num>
  <w:num w:numId="13">
    <w:abstractNumId w:val="9"/>
  </w:num>
  <w:num w:numId="14">
    <w:abstractNumId w:val="4"/>
  </w:num>
  <w:num w:numId="15">
    <w:abstractNumId w:val="15"/>
  </w:num>
  <w:num w:numId="16">
    <w:abstractNumId w:val="7"/>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06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740"/>
    <w:rsid w:val="002D5E19"/>
    <w:rsid w:val="002D612E"/>
    <w:rsid w:val="002E2B64"/>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08A0"/>
    <w:rsid w:val="00333748"/>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1E65"/>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10A5"/>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370C6"/>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851"/>
    <w:rsid w:val="00641AA7"/>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2AC"/>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3F77"/>
    <w:rsid w:val="00834BE6"/>
    <w:rsid w:val="00840E54"/>
    <w:rsid w:val="00840F12"/>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304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4D33"/>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6A61"/>
    <w:rsid w:val="00C37DB5"/>
    <w:rsid w:val="00C41456"/>
    <w:rsid w:val="00C43150"/>
    <w:rsid w:val="00C44819"/>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39FB"/>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23E4"/>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42F6-2AD6-4751-B7A1-AE3A63C5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5393</TotalTime>
  <Pages>4</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9003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245</cp:revision>
  <cp:lastPrinted>2016-02-10T06:26:00Z</cp:lastPrinted>
  <dcterms:created xsi:type="dcterms:W3CDTF">2013-06-26T23:02:00Z</dcterms:created>
  <dcterms:modified xsi:type="dcterms:W3CDTF">2016-02-10T06:26:00Z</dcterms:modified>
</cp:coreProperties>
</file>