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0E315D">
        <w:rPr>
          <w:rFonts w:ascii="Franklin Gothic Book" w:hAnsi="Franklin Gothic Book"/>
          <w:b/>
          <w:snapToGrid/>
          <w:sz w:val="24"/>
          <w:szCs w:val="24"/>
        </w:rPr>
        <w:t>138</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4001A0">
        <w:rPr>
          <w:rFonts w:ascii="Franklin Gothic Book" w:hAnsi="Franklin Gothic Book"/>
          <w:snapToGrid/>
          <w:sz w:val="24"/>
          <w:szCs w:val="24"/>
        </w:rPr>
        <w:t>18 мая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315D" w:rsidRPr="000E315D">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0E315D" w:rsidRPr="000E315D">
              <w:rPr>
                <w:rFonts w:ascii="Franklin Gothic Book" w:hAnsi="Franklin Gothic Book"/>
                <w:sz w:val="24"/>
                <w:szCs w:val="24"/>
              </w:rPr>
              <w:t xml:space="preserve">Техническое обслуживание дизель-генератора QIX250 на </w:t>
            </w:r>
            <w:proofErr w:type="spellStart"/>
            <w:r w:rsidR="000E315D" w:rsidRPr="000E315D">
              <w:rPr>
                <w:rFonts w:ascii="Franklin Gothic Book" w:hAnsi="Franklin Gothic Book"/>
                <w:sz w:val="24"/>
                <w:szCs w:val="24"/>
              </w:rPr>
              <w:t>Нефтерайоне</w:t>
            </w:r>
            <w:proofErr w:type="spellEnd"/>
            <w:r w:rsidR="000E315D" w:rsidRPr="000E315D">
              <w:rPr>
                <w:rFonts w:ascii="Franklin Gothic Book" w:hAnsi="Franklin Gothic Book"/>
                <w:sz w:val="24"/>
                <w:szCs w:val="24"/>
              </w:rPr>
              <w:t xml:space="preserve"> «</w:t>
            </w:r>
            <w:proofErr w:type="spellStart"/>
            <w:r w:rsidR="000E315D" w:rsidRPr="000E315D">
              <w:rPr>
                <w:rFonts w:ascii="Franklin Gothic Book" w:hAnsi="Franklin Gothic Book"/>
                <w:sz w:val="24"/>
                <w:szCs w:val="24"/>
              </w:rPr>
              <w:t>Шесхарис</w:t>
            </w:r>
            <w:proofErr w:type="spellEnd"/>
            <w:r w:rsidR="000E315D" w:rsidRPr="000E315D">
              <w:rPr>
                <w:rFonts w:ascii="Franklin Gothic Book" w:hAnsi="Franklin Gothic Book"/>
                <w:sz w:val="24"/>
                <w:szCs w:val="24"/>
              </w:rPr>
              <w:t>» (инв. №33560)</w:t>
            </w:r>
            <w:r w:rsidR="00963C17" w:rsidRPr="00F62C3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573A35" w:rsidRPr="00573A35">
              <w:rPr>
                <w:rFonts w:ascii="Franklin Gothic Book" w:hAnsi="Franklin Gothic Book"/>
                <w:sz w:val="24"/>
                <w:szCs w:val="24"/>
              </w:rPr>
              <w:t>239 600,00 (двести тридцать девять тысяч шестьсот) рублей 00 копеек с учетом НДС</w:t>
            </w:r>
            <w:r w:rsidR="004001A0">
              <w:rPr>
                <w:rFonts w:ascii="Franklin Gothic Book" w:hAnsi="Franklin Gothic Book"/>
              </w:rPr>
              <w:t>.</w:t>
            </w:r>
          </w:p>
          <w:p w:rsidR="004974BE" w:rsidRDefault="004974BE" w:rsidP="002B09AF">
            <w:pPr>
              <w:tabs>
                <w:tab w:val="left" w:pos="176"/>
                <w:tab w:val="left" w:pos="6300"/>
              </w:tabs>
              <w:spacing w:line="240" w:lineRule="auto"/>
              <w:ind w:left="176" w:firstLine="0"/>
              <w:rPr>
                <w:rFonts w:ascii="Franklin Gothic Book" w:hAnsi="Franklin Gothic Book"/>
                <w:sz w:val="24"/>
                <w:szCs w:val="24"/>
              </w:rPr>
            </w:pP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Заместитель председателя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Исполнительный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Терентьев И.В.</w:t>
      </w: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Члены Конкурсной комиссии:</w:t>
      </w:r>
    </w:p>
    <w:p w:rsidR="00F268BC" w:rsidRPr="00F268BC" w:rsidRDefault="00F268BC" w:rsidP="00F268BC">
      <w:pPr>
        <w:tabs>
          <w:tab w:val="left" w:pos="0"/>
          <w:tab w:val="left" w:pos="284"/>
        </w:tabs>
        <w:ind w:left="567" w:right="54" w:hanging="567"/>
        <w:contextualSpacing/>
        <w:rPr>
          <w:rFonts w:ascii="Franklin Gothic Book" w:hAnsi="Franklin Gothic Book"/>
          <w:sz w:val="24"/>
          <w:szCs w:val="24"/>
        </w:rPr>
      </w:pPr>
      <w:r w:rsidRPr="00F268BC">
        <w:rPr>
          <w:rFonts w:ascii="Franklin Gothic Book" w:hAnsi="Franklin Gothic Book"/>
          <w:sz w:val="24"/>
          <w:szCs w:val="24"/>
        </w:rPr>
        <w:t xml:space="preserve">Первый заместитель технического директора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Фофонов И.М.</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Главный бухгалтер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Г.И. </w:t>
      </w:r>
    </w:p>
    <w:p w:rsidR="00F268BC" w:rsidRPr="00F268BC" w:rsidRDefault="00F268BC" w:rsidP="00F268BC">
      <w:pPr>
        <w:tabs>
          <w:tab w:val="left" w:pos="0"/>
          <w:tab w:val="left" w:pos="284"/>
        </w:tabs>
        <w:ind w:right="54" w:firstLine="0"/>
        <w:contextualSpacing/>
        <w:rPr>
          <w:rFonts w:ascii="Franklin Gothic Book" w:hAnsi="Franklin Gothic Book"/>
          <w:bCs/>
          <w:iCs/>
          <w:sz w:val="24"/>
          <w:szCs w:val="24"/>
        </w:rPr>
      </w:pPr>
      <w:r w:rsidRPr="00F268BC">
        <w:rPr>
          <w:rFonts w:ascii="Franklin Gothic Book" w:hAnsi="Franklin Gothic Book"/>
          <w:bCs/>
          <w:iCs/>
          <w:sz w:val="24"/>
          <w:szCs w:val="24"/>
        </w:rPr>
        <w:t xml:space="preserve">Директор по правовому обеспечению – руководитель </w:t>
      </w:r>
    </w:p>
    <w:p w:rsidR="00F268BC" w:rsidRPr="00F268BC" w:rsidRDefault="00F268BC" w:rsidP="00F268BC">
      <w:pPr>
        <w:tabs>
          <w:tab w:val="left" w:pos="0"/>
          <w:tab w:val="left" w:pos="284"/>
        </w:tabs>
        <w:ind w:right="54" w:firstLine="0"/>
        <w:contextualSpacing/>
        <w:rPr>
          <w:rFonts w:ascii="Franklin Gothic Book" w:hAnsi="Franklin Gothic Book"/>
          <w:bCs/>
          <w:iCs/>
          <w:sz w:val="24"/>
          <w:szCs w:val="24"/>
        </w:rPr>
      </w:pPr>
      <w:r w:rsidRPr="00F268BC">
        <w:rPr>
          <w:rFonts w:ascii="Franklin Gothic Book" w:hAnsi="Franklin Gothic Book"/>
          <w:bCs/>
          <w:iCs/>
          <w:sz w:val="24"/>
          <w:szCs w:val="24"/>
        </w:rPr>
        <w:t>ЮС Г</w:t>
      </w:r>
      <w:r>
        <w:rPr>
          <w:rFonts w:ascii="Franklin Gothic Book" w:hAnsi="Franklin Gothic Book"/>
          <w:bCs/>
          <w:iCs/>
          <w:sz w:val="24"/>
          <w:szCs w:val="24"/>
        </w:rPr>
        <w:t>руппы компаний ПАО «</w:t>
      </w:r>
      <w:proofErr w:type="gramStart"/>
      <w:r>
        <w:rPr>
          <w:rFonts w:ascii="Franklin Gothic Book" w:hAnsi="Franklin Gothic Book"/>
          <w:bCs/>
          <w:iCs/>
          <w:sz w:val="24"/>
          <w:szCs w:val="24"/>
        </w:rPr>
        <w:t>НМТП»</w:t>
      </w:r>
      <w:r>
        <w:rPr>
          <w:rFonts w:ascii="Franklin Gothic Book" w:hAnsi="Franklin Gothic Book"/>
          <w:bCs/>
          <w:iCs/>
          <w:sz w:val="24"/>
          <w:szCs w:val="24"/>
        </w:rPr>
        <w:tab/>
      </w:r>
      <w:proofErr w:type="gramEnd"/>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F268BC">
        <w:rPr>
          <w:rFonts w:ascii="Franklin Gothic Book" w:hAnsi="Franklin Gothic Book"/>
          <w:bCs/>
          <w:iCs/>
          <w:sz w:val="24"/>
          <w:szCs w:val="24"/>
        </w:rPr>
        <w:t>Боровок Э.В.</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бюджетного управления</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Зеленская Г.П.</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сопровождению бизнеса –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Сенченко Ю.М.</w:t>
      </w:r>
    </w:p>
    <w:p w:rsidR="00F268BC" w:rsidRPr="00ED63D5"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Старший аудитор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DF23C6">
        <w:rPr>
          <w:rFonts w:ascii="Franklin Gothic Book" w:hAnsi="Franklin Gothic Book"/>
          <w:sz w:val="24"/>
          <w:szCs w:val="24"/>
        </w:rPr>
        <w:t>Черкашин В.Ю.</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u w:val="single"/>
        </w:rPr>
        <w:t>Секретарь Конкурсной комиссии</w:t>
      </w:r>
      <w:r w:rsidRPr="00F268BC">
        <w:rPr>
          <w:rFonts w:ascii="Franklin Gothic Book" w:hAnsi="Franklin Gothic Book"/>
          <w:sz w:val="24"/>
          <w:szCs w:val="24"/>
        </w:rPr>
        <w:t>:</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отдела тендеров и экспертиз</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Зайцев В.А.</w:t>
      </w:r>
    </w:p>
    <w:p w:rsidR="00F268BC" w:rsidRPr="00F268BC" w:rsidRDefault="00F268BC" w:rsidP="00F268BC">
      <w:pPr>
        <w:tabs>
          <w:tab w:val="left" w:pos="0"/>
        </w:tabs>
        <w:ind w:right="54" w:firstLine="0"/>
        <w:rPr>
          <w:rFonts w:ascii="Franklin Gothic Book" w:hAnsi="Franklin Gothic Book"/>
          <w:b/>
          <w:sz w:val="24"/>
          <w:szCs w:val="24"/>
        </w:rPr>
      </w:pPr>
      <w:r w:rsidRPr="00F268BC">
        <w:rPr>
          <w:rFonts w:ascii="Franklin Gothic Book" w:hAnsi="Franklin Gothic Book"/>
          <w:b/>
          <w:sz w:val="24"/>
          <w:szCs w:val="24"/>
        </w:rPr>
        <w:t>Отсутствовал:</w:t>
      </w: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Председатель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Генеральный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Батов С.Х.</w:t>
      </w:r>
    </w:p>
    <w:p w:rsidR="00334787" w:rsidRPr="00334787" w:rsidRDefault="00334787" w:rsidP="00F268BC">
      <w:pPr>
        <w:pStyle w:val="a7"/>
        <w:tabs>
          <w:tab w:val="left" w:pos="0"/>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6514B7">
        <w:rPr>
          <w:rFonts w:ascii="Franklin Gothic Book" w:hAnsi="Franklin Gothic Book"/>
          <w:sz w:val="24"/>
          <w:szCs w:val="24"/>
        </w:rPr>
        <w:t xml:space="preserve">Заместитель председателя Конкурсной комиссии Терентьев И.В.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573A35">
        <w:rPr>
          <w:rFonts w:ascii="Franklin Gothic Book" w:hAnsi="Franklin Gothic Book"/>
          <w:sz w:val="24"/>
          <w:szCs w:val="24"/>
        </w:rPr>
        <w:t>на</w:t>
      </w:r>
      <w:r w:rsidR="00661B5D">
        <w:rPr>
          <w:rFonts w:ascii="Franklin Gothic Book" w:hAnsi="Franklin Gothic Book"/>
          <w:sz w:val="24"/>
          <w:szCs w:val="24"/>
        </w:rPr>
        <w:t xml:space="preserve"> </w:t>
      </w:r>
      <w:r w:rsidR="00573A35">
        <w:rPr>
          <w:rFonts w:ascii="Franklin Gothic Book" w:hAnsi="Franklin Gothic Book"/>
          <w:sz w:val="24"/>
          <w:szCs w:val="24"/>
        </w:rPr>
        <w:t>т</w:t>
      </w:r>
      <w:r w:rsidR="00573A35" w:rsidRPr="00573A35">
        <w:rPr>
          <w:rFonts w:ascii="Franklin Gothic Book" w:hAnsi="Franklin Gothic Book"/>
          <w:sz w:val="24"/>
          <w:szCs w:val="24"/>
        </w:rPr>
        <w:t xml:space="preserve">ехническое обслуживание дизель-генератора QIX250 на </w:t>
      </w:r>
      <w:proofErr w:type="spellStart"/>
      <w:r w:rsidR="00573A35" w:rsidRPr="00573A35">
        <w:rPr>
          <w:rFonts w:ascii="Franklin Gothic Book" w:hAnsi="Franklin Gothic Book"/>
          <w:sz w:val="24"/>
          <w:szCs w:val="24"/>
        </w:rPr>
        <w:t>Нефтерайоне</w:t>
      </w:r>
      <w:proofErr w:type="spellEnd"/>
      <w:r w:rsidR="00573A35" w:rsidRPr="00573A35">
        <w:rPr>
          <w:rFonts w:ascii="Franklin Gothic Book" w:hAnsi="Franklin Gothic Book"/>
          <w:sz w:val="24"/>
          <w:szCs w:val="24"/>
        </w:rPr>
        <w:t xml:space="preserve"> «</w:t>
      </w:r>
      <w:proofErr w:type="spellStart"/>
      <w:r w:rsidR="00573A35" w:rsidRPr="00573A35">
        <w:rPr>
          <w:rFonts w:ascii="Franklin Gothic Book" w:hAnsi="Franklin Gothic Book"/>
          <w:sz w:val="24"/>
          <w:szCs w:val="24"/>
        </w:rPr>
        <w:t>Шесхарис</w:t>
      </w:r>
      <w:proofErr w:type="spellEnd"/>
      <w:r w:rsidR="00573A35" w:rsidRPr="00573A35">
        <w:rPr>
          <w:rFonts w:ascii="Franklin Gothic Book" w:hAnsi="Franklin Gothic Book"/>
          <w:sz w:val="24"/>
          <w:szCs w:val="24"/>
        </w:rPr>
        <w:t>» (инв. №33560)</w:t>
      </w:r>
      <w:r w:rsidR="00573A35">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FD655A">
        <w:rPr>
          <w:rFonts w:ascii="Franklin Gothic Book" w:hAnsi="Franklin Gothic Book"/>
          <w:sz w:val="24"/>
          <w:szCs w:val="24"/>
        </w:rPr>
        <w:t>1</w:t>
      </w:r>
      <w:r w:rsidRPr="00702655">
        <w:rPr>
          <w:rFonts w:ascii="Franklin Gothic Book" w:hAnsi="Franklin Gothic Book"/>
          <w:sz w:val="24"/>
          <w:szCs w:val="24"/>
        </w:rPr>
        <w:t xml:space="preserve"> (</w:t>
      </w:r>
      <w:r w:rsidR="00FD655A">
        <w:rPr>
          <w:rFonts w:ascii="Franklin Gothic Book" w:hAnsi="Franklin Gothic Book"/>
          <w:sz w:val="24"/>
          <w:szCs w:val="24"/>
        </w:rPr>
        <w:t>один</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D655A">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представлена возможность убедиться в том, что конверт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w:t>
      </w:r>
      <w:r w:rsidR="00FD655A">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с заявк</w:t>
      </w:r>
      <w:r w:rsidR="00FD655A">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D655A">
        <w:rPr>
          <w:rFonts w:ascii="Franklin Gothic Book" w:hAnsi="Franklin Gothic Book"/>
          <w:sz w:val="24"/>
          <w:szCs w:val="24"/>
        </w:rPr>
        <w:t>а</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D655A">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D655A">
        <w:rPr>
          <w:rFonts w:ascii="Franklin Gothic Book" w:hAnsi="Franklin Gothic Book"/>
          <w:sz w:val="24"/>
          <w:szCs w:val="24"/>
        </w:rPr>
        <w:t>о</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D655A">
        <w:rPr>
          <w:rFonts w:ascii="Franklin Gothic Book" w:hAnsi="Franklin Gothic Book"/>
          <w:sz w:val="24"/>
          <w:szCs w:val="24"/>
        </w:rPr>
        <w:t>ее</w:t>
      </w:r>
      <w:r w:rsidR="005726EE">
        <w:rPr>
          <w:rFonts w:ascii="Franklin Gothic Book" w:hAnsi="Franklin Gothic Book"/>
          <w:sz w:val="24"/>
          <w:szCs w:val="24"/>
        </w:rPr>
        <w:t xml:space="preserve"> предложени</w:t>
      </w:r>
      <w:r w:rsidR="00FD655A">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19"/>
        <w:gridCol w:w="2835"/>
        <w:gridCol w:w="2268"/>
        <w:gridCol w:w="1958"/>
      </w:tblGrid>
      <w:tr w:rsidR="007C43C1" w:rsidRPr="005B5F6E" w:rsidTr="007C43C1">
        <w:trPr>
          <w:trHeight w:val="592"/>
          <w:jc w:val="center"/>
        </w:trPr>
        <w:tc>
          <w:tcPr>
            <w:tcW w:w="762" w:type="dxa"/>
            <w:shd w:val="clear" w:color="auto" w:fill="auto"/>
            <w:vAlign w:val="center"/>
          </w:tcPr>
          <w:p w:rsidR="007C43C1" w:rsidRPr="00F268BC" w:rsidRDefault="007C43C1"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 п/п</w:t>
            </w:r>
          </w:p>
        </w:tc>
        <w:tc>
          <w:tcPr>
            <w:tcW w:w="3119" w:type="dxa"/>
            <w:shd w:val="clear" w:color="auto" w:fill="auto"/>
            <w:vAlign w:val="center"/>
          </w:tcPr>
          <w:p w:rsidR="007C43C1" w:rsidRPr="00F268BC" w:rsidRDefault="007C43C1"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Наименование Участника и его адрес</w:t>
            </w:r>
          </w:p>
        </w:tc>
        <w:tc>
          <w:tcPr>
            <w:tcW w:w="2835" w:type="dxa"/>
            <w:shd w:val="clear" w:color="auto" w:fill="auto"/>
            <w:vAlign w:val="center"/>
          </w:tcPr>
          <w:p w:rsidR="007C43C1" w:rsidRPr="00F268BC" w:rsidRDefault="007C43C1" w:rsidP="001C0EB5">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Общая стоимость выполнения работ</w:t>
            </w:r>
          </w:p>
        </w:tc>
        <w:tc>
          <w:tcPr>
            <w:tcW w:w="2268" w:type="dxa"/>
            <w:shd w:val="clear" w:color="auto" w:fill="auto"/>
            <w:vAlign w:val="center"/>
          </w:tcPr>
          <w:p w:rsidR="007C43C1" w:rsidRPr="00F268BC" w:rsidRDefault="007C43C1" w:rsidP="00653DCB">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Срок выполнения работ</w:t>
            </w:r>
          </w:p>
        </w:tc>
        <w:tc>
          <w:tcPr>
            <w:tcW w:w="1958" w:type="dxa"/>
            <w:vAlign w:val="center"/>
          </w:tcPr>
          <w:p w:rsidR="007C43C1" w:rsidRPr="00F268BC" w:rsidRDefault="007C43C1" w:rsidP="00653DCB">
            <w:pPr>
              <w:spacing w:line="240" w:lineRule="auto"/>
              <w:ind w:firstLine="0"/>
              <w:jc w:val="center"/>
              <w:rPr>
                <w:rFonts w:ascii="Franklin Gothic Book" w:hAnsi="Franklin Gothic Book"/>
                <w:b/>
                <w:sz w:val="24"/>
                <w:szCs w:val="24"/>
              </w:rPr>
            </w:pPr>
            <w:r>
              <w:rPr>
                <w:rFonts w:ascii="Franklin Gothic Book" w:hAnsi="Franklin Gothic Book"/>
                <w:b/>
                <w:sz w:val="24"/>
                <w:szCs w:val="24"/>
              </w:rPr>
              <w:t>Привлечение субподрядной организации</w:t>
            </w:r>
          </w:p>
        </w:tc>
      </w:tr>
      <w:tr w:rsidR="007C43C1" w:rsidRPr="005B5F6E" w:rsidTr="007C43C1">
        <w:trPr>
          <w:trHeight w:val="824"/>
          <w:jc w:val="center"/>
        </w:trPr>
        <w:tc>
          <w:tcPr>
            <w:tcW w:w="762" w:type="dxa"/>
            <w:shd w:val="clear" w:color="auto" w:fill="auto"/>
            <w:vAlign w:val="center"/>
          </w:tcPr>
          <w:p w:rsidR="007C43C1" w:rsidRPr="00F268BC" w:rsidRDefault="007C43C1" w:rsidP="00281279">
            <w:pPr>
              <w:ind w:firstLine="0"/>
              <w:jc w:val="center"/>
              <w:rPr>
                <w:rFonts w:ascii="Franklin Gothic Book" w:hAnsi="Franklin Gothic Book"/>
                <w:b/>
                <w:sz w:val="24"/>
                <w:szCs w:val="24"/>
              </w:rPr>
            </w:pPr>
            <w:r w:rsidRPr="00F268BC">
              <w:rPr>
                <w:rFonts w:ascii="Franklin Gothic Book" w:hAnsi="Franklin Gothic Book"/>
                <w:b/>
                <w:sz w:val="24"/>
                <w:szCs w:val="24"/>
              </w:rPr>
              <w:t>1.</w:t>
            </w:r>
          </w:p>
        </w:tc>
        <w:tc>
          <w:tcPr>
            <w:tcW w:w="3119" w:type="dxa"/>
            <w:shd w:val="clear" w:color="auto" w:fill="auto"/>
            <w:vAlign w:val="center"/>
          </w:tcPr>
          <w:p w:rsidR="007C43C1" w:rsidRPr="00F268BC" w:rsidRDefault="007C43C1" w:rsidP="00963C17">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w:t>
            </w:r>
            <w:proofErr w:type="spellStart"/>
            <w:r>
              <w:rPr>
                <w:rFonts w:ascii="Franklin Gothic Book" w:hAnsi="Franklin Gothic Book"/>
                <w:b/>
                <w:sz w:val="24"/>
                <w:szCs w:val="24"/>
              </w:rPr>
              <w:t>Интергазтех</w:t>
            </w:r>
            <w:proofErr w:type="spellEnd"/>
            <w:r w:rsidRPr="00F268BC">
              <w:rPr>
                <w:rFonts w:ascii="Franklin Gothic Book" w:hAnsi="Franklin Gothic Book"/>
                <w:b/>
                <w:sz w:val="24"/>
                <w:szCs w:val="24"/>
              </w:rPr>
              <w:t>»</w:t>
            </w:r>
          </w:p>
          <w:p w:rsidR="007C43C1" w:rsidRPr="00AD1064" w:rsidRDefault="007C43C1" w:rsidP="00963C17">
            <w:pPr>
              <w:spacing w:line="240" w:lineRule="auto"/>
              <w:ind w:firstLine="0"/>
              <w:jc w:val="center"/>
              <w:rPr>
                <w:rFonts w:ascii="Franklin Gothic Book" w:hAnsi="Franklin Gothic Book"/>
                <w:sz w:val="24"/>
                <w:szCs w:val="24"/>
              </w:rPr>
            </w:pPr>
            <w:r w:rsidRPr="00AD1064">
              <w:rPr>
                <w:rFonts w:ascii="Franklin Gothic Book" w:hAnsi="Franklin Gothic Book"/>
                <w:sz w:val="24"/>
                <w:szCs w:val="24"/>
              </w:rPr>
              <w:t>150055, г. Ярославль, ул. С. Орджоникидзе, 7а</w:t>
            </w:r>
          </w:p>
        </w:tc>
        <w:tc>
          <w:tcPr>
            <w:tcW w:w="2835" w:type="dxa"/>
            <w:shd w:val="clear" w:color="auto" w:fill="auto"/>
            <w:vAlign w:val="center"/>
          </w:tcPr>
          <w:p w:rsidR="007C43C1" w:rsidRPr="00F268BC" w:rsidRDefault="00162C41" w:rsidP="0084372A">
            <w:pPr>
              <w:spacing w:line="240" w:lineRule="auto"/>
              <w:ind w:firstLine="0"/>
              <w:jc w:val="center"/>
              <w:rPr>
                <w:rFonts w:ascii="Franklin Gothic Book" w:hAnsi="Franklin Gothic Book"/>
                <w:b/>
                <w:sz w:val="24"/>
                <w:szCs w:val="24"/>
              </w:rPr>
            </w:pPr>
            <w:r>
              <w:rPr>
                <w:rFonts w:ascii="Franklin Gothic Book" w:hAnsi="Franklin Gothic Book"/>
                <w:b/>
                <w:sz w:val="24"/>
                <w:szCs w:val="24"/>
              </w:rPr>
              <w:t>232 000,00</w:t>
            </w:r>
          </w:p>
          <w:p w:rsidR="007C43C1" w:rsidRPr="00F268BC" w:rsidRDefault="007C43C1" w:rsidP="00162C41">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w:t>
            </w:r>
            <w:r w:rsidR="00162C41">
              <w:rPr>
                <w:rFonts w:ascii="Franklin Gothic Book" w:hAnsi="Franklin Gothic Book"/>
                <w:sz w:val="24"/>
                <w:szCs w:val="24"/>
              </w:rPr>
              <w:t>двести тридцать две тысячи</w:t>
            </w:r>
            <w:r w:rsidRPr="00F268BC">
              <w:rPr>
                <w:rFonts w:ascii="Franklin Gothic Book" w:hAnsi="Franklin Gothic Book"/>
                <w:sz w:val="24"/>
                <w:szCs w:val="24"/>
              </w:rPr>
              <w:t>) рублей 00 копеек с учетом НДС</w:t>
            </w:r>
          </w:p>
        </w:tc>
        <w:tc>
          <w:tcPr>
            <w:tcW w:w="2268" w:type="dxa"/>
            <w:shd w:val="clear" w:color="auto" w:fill="auto"/>
            <w:vAlign w:val="center"/>
          </w:tcPr>
          <w:p w:rsidR="007C43C1" w:rsidRPr="00F268BC" w:rsidRDefault="00162C41"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20 рабочих дней с момента</w:t>
            </w:r>
            <w:r w:rsidR="00AD1064">
              <w:rPr>
                <w:rFonts w:ascii="Franklin Gothic Book" w:hAnsi="Franklin Gothic Book"/>
                <w:sz w:val="24"/>
                <w:szCs w:val="24"/>
              </w:rPr>
              <w:t xml:space="preserve"> подписания договора</w:t>
            </w:r>
          </w:p>
        </w:tc>
        <w:tc>
          <w:tcPr>
            <w:tcW w:w="1958" w:type="dxa"/>
            <w:vAlign w:val="center"/>
          </w:tcPr>
          <w:p w:rsidR="007C43C1" w:rsidRPr="00F268BC" w:rsidRDefault="00AD1064"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Заместитель председателя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Исполнительный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И.В. Терентьев </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Члены Конкурсной комиссии:</w:t>
      </w:r>
    </w:p>
    <w:p w:rsid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Первый заместитель технического директора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И.М. Фофонов </w:t>
      </w:r>
    </w:p>
    <w:p w:rsidR="00F268BC" w:rsidRPr="00F268BC" w:rsidRDefault="00F268BC" w:rsidP="00F268BC">
      <w:pPr>
        <w:tabs>
          <w:tab w:val="left" w:pos="0"/>
        </w:tabs>
        <w:ind w:left="567" w:right="54" w:hanging="567"/>
        <w:rPr>
          <w:rFonts w:ascii="Franklin Gothic Book" w:hAnsi="Franklin Gothic Book"/>
          <w:sz w:val="14"/>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Главный бухгалтер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Г.И. </w:t>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правовому обеспечению – руководитель </w:t>
      </w:r>
    </w:p>
    <w:p w:rsid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ЮС Группы компаний ПАО</w:t>
      </w:r>
      <w:r>
        <w:rPr>
          <w:rFonts w:ascii="Franklin Gothic Book" w:hAnsi="Franklin Gothic Book"/>
          <w:sz w:val="24"/>
          <w:szCs w:val="24"/>
        </w:rPr>
        <w:t xml:space="preserve"> «</w:t>
      </w:r>
      <w:proofErr w:type="gramStart"/>
      <w:r>
        <w:rPr>
          <w:rFonts w:ascii="Franklin Gothic Book" w:hAnsi="Franklin Gothic Book"/>
          <w:sz w:val="24"/>
          <w:szCs w:val="24"/>
        </w:rPr>
        <w:t>НМТП»</w:t>
      </w:r>
      <w:r>
        <w:rPr>
          <w:rFonts w:ascii="Franklin Gothic Book" w:hAnsi="Franklin Gothic Book"/>
          <w:sz w:val="24"/>
          <w:szCs w:val="24"/>
        </w:rPr>
        <w:tab/>
      </w:r>
      <w:proofErr w:type="gramEnd"/>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F268BC">
        <w:rPr>
          <w:rFonts w:ascii="Franklin Gothic Book" w:hAnsi="Franklin Gothic Book"/>
          <w:sz w:val="24"/>
          <w:szCs w:val="24"/>
        </w:rPr>
        <w:t xml:space="preserve">Э.В. Боровок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бюджетного управления</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Г.П. Зеленская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сопровождению бизнеса –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Ю.М. Сенченко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Старший аудитор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DF23C6">
        <w:rPr>
          <w:rFonts w:ascii="Franklin Gothic Book" w:hAnsi="Franklin Gothic Book"/>
          <w:sz w:val="24"/>
          <w:szCs w:val="24"/>
        </w:rPr>
        <w:t>В.Ю. Черкашин</w:t>
      </w:r>
      <w:r w:rsidRPr="00F268BC">
        <w:rPr>
          <w:rFonts w:ascii="Franklin Gothic Book" w:hAnsi="Franklin Gothic Book"/>
          <w:sz w:val="24"/>
          <w:szCs w:val="24"/>
        </w:rPr>
        <w:t xml:space="preserve"> </w:t>
      </w:r>
    </w:p>
    <w:p w:rsidR="00F268BC" w:rsidRPr="00F268BC" w:rsidRDefault="00F268BC" w:rsidP="00F268BC">
      <w:pPr>
        <w:tabs>
          <w:tab w:val="left" w:pos="0"/>
        </w:tabs>
        <w:ind w:left="567" w:right="54" w:hanging="567"/>
        <w:rPr>
          <w:rFonts w:ascii="Franklin Gothic Book" w:hAnsi="Franklin Gothic Book"/>
          <w:sz w:val="14"/>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u w:val="single"/>
        </w:rPr>
        <w:t>Секретарь Конкурсной комиссии:</w:t>
      </w:r>
      <w:r w:rsidRPr="00F268BC">
        <w:rPr>
          <w:rFonts w:ascii="Franklin Gothic Book" w:hAnsi="Franklin Gothic Book"/>
          <w:sz w:val="24"/>
          <w:szCs w:val="24"/>
          <w:u w:val="single"/>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отдела тендеров и экспертиз</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В.А. Зайцев</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F268BC">
      <w:pPr>
        <w:tabs>
          <w:tab w:val="left" w:pos="284"/>
        </w:tabs>
        <w:spacing w:line="240" w:lineRule="auto"/>
        <w:ind w:right="54" w:firstLine="0"/>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4001A0">
        <w:rPr>
          <w:rFonts w:ascii="Franklin Gothic Book" w:hAnsi="Franklin Gothic Book"/>
          <w:sz w:val="24"/>
          <w:szCs w:val="24"/>
        </w:rPr>
        <w:t>18 мая</w:t>
      </w:r>
      <w:r w:rsidRPr="004974BE">
        <w:rPr>
          <w:rFonts w:ascii="Franklin Gothic Book" w:hAnsi="Franklin Gothic Book"/>
          <w:sz w:val="24"/>
          <w:szCs w:val="24"/>
        </w:rPr>
        <w:t xml:space="preserve"> 2016 г.</w:t>
      </w:r>
    </w:p>
    <w:p w:rsidR="006C0856" w:rsidRPr="004974BE" w:rsidRDefault="006C0856" w:rsidP="00F268BC">
      <w:pPr>
        <w:tabs>
          <w:tab w:val="left" w:pos="0"/>
        </w:tabs>
        <w:spacing w:line="240" w:lineRule="auto"/>
        <w:ind w:right="54" w:firstLine="0"/>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AD1064" w:rsidP="001E1715">
      <w:pPr>
        <w:ind w:firstLine="0"/>
        <w:jc w:val="left"/>
        <w:rPr>
          <w:rFonts w:ascii="Franklin Gothic Book" w:hAnsi="Franklin Gothic Book"/>
          <w:sz w:val="16"/>
          <w:szCs w:val="16"/>
        </w:rPr>
      </w:pPr>
      <w:r>
        <w:rPr>
          <w:rFonts w:ascii="Franklin Gothic Book" w:hAnsi="Franklin Gothic Book"/>
          <w:sz w:val="16"/>
          <w:szCs w:val="16"/>
        </w:rPr>
        <w:t>Чатян</w:t>
      </w:r>
      <w:r w:rsidR="00963C17">
        <w:rPr>
          <w:rFonts w:ascii="Franklin Gothic Book" w:hAnsi="Franklin Gothic Book"/>
          <w:sz w:val="16"/>
          <w:szCs w:val="16"/>
        </w:rPr>
        <w:t xml:space="preserve"> </w:t>
      </w:r>
      <w:r>
        <w:rPr>
          <w:rFonts w:ascii="Franklin Gothic Book" w:hAnsi="Franklin Gothic Book"/>
          <w:sz w:val="16"/>
          <w:szCs w:val="16"/>
        </w:rPr>
        <w:t>Д</w:t>
      </w:r>
      <w:r w:rsidR="00963C17">
        <w:rPr>
          <w:rFonts w:ascii="Franklin Gothic Book" w:hAnsi="Franklin Gothic Book"/>
          <w:sz w:val="16"/>
          <w:szCs w:val="16"/>
        </w:rPr>
        <w:t>.Г.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4001A0">
        <w:t xml:space="preserve"> </w:t>
      </w:r>
      <w:r w:rsidR="00AD1064" w:rsidRPr="00AD1064">
        <w:rPr>
          <w:rFonts w:ascii="Franklin Gothic Book" w:hAnsi="Franklin Gothic Book"/>
          <w:bCs/>
          <w:snapToGrid/>
          <w:sz w:val="16"/>
          <w:szCs w:val="16"/>
        </w:rPr>
        <w:t xml:space="preserve">техническое обслуживание дизель-генератора QIX250 на </w:t>
      </w:r>
      <w:proofErr w:type="spellStart"/>
      <w:r w:rsidR="00AD1064" w:rsidRPr="00AD1064">
        <w:rPr>
          <w:rFonts w:ascii="Franklin Gothic Book" w:hAnsi="Franklin Gothic Book"/>
          <w:bCs/>
          <w:snapToGrid/>
          <w:sz w:val="16"/>
          <w:szCs w:val="16"/>
        </w:rPr>
        <w:t>Нефтерайоне</w:t>
      </w:r>
      <w:proofErr w:type="spellEnd"/>
      <w:r w:rsidR="00AD1064" w:rsidRPr="00AD1064">
        <w:rPr>
          <w:rFonts w:ascii="Franklin Gothic Book" w:hAnsi="Franklin Gothic Book"/>
          <w:bCs/>
          <w:snapToGrid/>
          <w:sz w:val="16"/>
          <w:szCs w:val="16"/>
        </w:rPr>
        <w:t xml:space="preserve"> «</w:t>
      </w:r>
      <w:proofErr w:type="spellStart"/>
      <w:r w:rsidR="00AD1064" w:rsidRPr="00AD1064">
        <w:rPr>
          <w:rFonts w:ascii="Franklin Gothic Book" w:hAnsi="Franklin Gothic Book"/>
          <w:bCs/>
          <w:snapToGrid/>
          <w:sz w:val="16"/>
          <w:szCs w:val="16"/>
        </w:rPr>
        <w:t>Шесхарис</w:t>
      </w:r>
      <w:proofErr w:type="spellEnd"/>
      <w:r w:rsidR="00AD1064" w:rsidRPr="00AD1064">
        <w:rPr>
          <w:rFonts w:ascii="Franklin Gothic Book" w:hAnsi="Franklin Gothic Book"/>
          <w:bCs/>
          <w:snapToGrid/>
          <w:sz w:val="16"/>
          <w:szCs w:val="16"/>
        </w:rPr>
        <w:t>» (инв. №33560)</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2622A2" w:rsidRPr="000D74AB" w:rsidTr="002622A2">
        <w:trPr>
          <w:trHeight w:val="581"/>
        </w:trPr>
        <w:tc>
          <w:tcPr>
            <w:tcW w:w="11922" w:type="dxa"/>
            <w:shd w:val="clear" w:color="auto" w:fill="auto"/>
            <w:vAlign w:val="center"/>
          </w:tcPr>
          <w:p w:rsidR="002622A2" w:rsidRPr="000D74AB" w:rsidRDefault="002622A2"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vAlign w:val="center"/>
          </w:tcPr>
          <w:p w:rsidR="002622A2" w:rsidRPr="000D74AB" w:rsidRDefault="00AD1064" w:rsidP="00566185">
            <w:pPr>
              <w:tabs>
                <w:tab w:val="left" w:pos="284"/>
              </w:tabs>
              <w:spacing w:line="240" w:lineRule="auto"/>
              <w:ind w:left="-143" w:right="-108"/>
              <w:contextualSpacing/>
              <w:jc w:val="center"/>
            </w:pPr>
            <w:r w:rsidRPr="00AD1064">
              <w:rPr>
                <w:rFonts w:ascii="Franklin Gothic Book" w:hAnsi="Franklin Gothic Book"/>
                <w:b/>
                <w:sz w:val="22"/>
                <w:szCs w:val="18"/>
              </w:rPr>
              <w:t>ООО «</w:t>
            </w:r>
            <w:proofErr w:type="spellStart"/>
            <w:r w:rsidRPr="00AD1064">
              <w:rPr>
                <w:rFonts w:ascii="Franklin Gothic Book" w:hAnsi="Franklin Gothic Book"/>
                <w:b/>
                <w:sz w:val="22"/>
                <w:szCs w:val="18"/>
              </w:rPr>
              <w:t>Интергазтех</w:t>
            </w:r>
            <w:proofErr w:type="spellEnd"/>
            <w:r w:rsidRPr="00AD1064">
              <w:rPr>
                <w:rFonts w:ascii="Franklin Gothic Book" w:hAnsi="Franklin Gothic Book"/>
                <w:b/>
                <w:sz w:val="22"/>
                <w:szCs w:val="18"/>
              </w:rPr>
              <w:t>»</w:t>
            </w:r>
          </w:p>
        </w:tc>
      </w:tr>
      <w:tr w:rsidR="00FD655A" w:rsidRPr="000D74AB" w:rsidTr="00FD655A">
        <w:trPr>
          <w:trHeight w:val="60"/>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566185" w:rsidRDefault="006B4D08" w:rsidP="00D21654">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60"/>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58"/>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69"/>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4001A0" w:rsidRPr="000D74AB" w:rsidTr="00FD655A">
        <w:trPr>
          <w:trHeight w:val="176"/>
        </w:trPr>
        <w:tc>
          <w:tcPr>
            <w:tcW w:w="11922" w:type="dxa"/>
            <w:shd w:val="clear" w:color="auto" w:fill="auto"/>
          </w:tcPr>
          <w:p w:rsidR="004001A0" w:rsidRPr="004001A0" w:rsidRDefault="004001A0" w:rsidP="00DC20BD">
            <w:pPr>
              <w:spacing w:line="240" w:lineRule="auto"/>
              <w:ind w:firstLine="0"/>
              <w:rPr>
                <w:rFonts w:ascii="Franklin Gothic Book" w:hAnsi="Franklin Gothic Book"/>
                <w:sz w:val="24"/>
                <w:szCs w:val="24"/>
              </w:rPr>
            </w:pPr>
            <w:r w:rsidRPr="004001A0">
              <w:rPr>
                <w:rFonts w:ascii="Franklin Gothic Book" w:hAnsi="Franklin Gothic Book"/>
                <w:sz w:val="24"/>
                <w:szCs w:val="24"/>
              </w:rPr>
              <w:t xml:space="preserve">перечень разрешительной документации - форма </w:t>
            </w:r>
            <w:r w:rsidR="00DC20BD">
              <w:rPr>
                <w:rFonts w:ascii="Franklin Gothic Book" w:hAnsi="Franklin Gothic Book"/>
                <w:sz w:val="24"/>
                <w:szCs w:val="24"/>
              </w:rPr>
              <w:t>7</w:t>
            </w:r>
            <w:r w:rsidRPr="004001A0">
              <w:rPr>
                <w:rFonts w:ascii="Franklin Gothic Book" w:hAnsi="Franklin Gothic Book"/>
                <w:sz w:val="24"/>
                <w:szCs w:val="24"/>
              </w:rPr>
              <w:t>;</w:t>
            </w:r>
          </w:p>
        </w:tc>
        <w:tc>
          <w:tcPr>
            <w:tcW w:w="3703" w:type="dxa"/>
            <w:shd w:val="clear" w:color="auto" w:fill="auto"/>
            <w:vAlign w:val="center"/>
          </w:tcPr>
          <w:p w:rsidR="004001A0" w:rsidRPr="00566185" w:rsidRDefault="00DC20BD"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14694" w:rsidRDefault="006B4D08" w:rsidP="006B4D08">
            <w:pPr>
              <w:spacing w:line="240" w:lineRule="auto"/>
              <w:ind w:firstLine="0"/>
              <w:rPr>
                <w:rFonts w:ascii="Franklin Gothic Book" w:hAnsi="Franklin Gothic Book"/>
                <w:sz w:val="24"/>
                <w:szCs w:val="24"/>
              </w:rPr>
            </w:pPr>
            <w:r w:rsidRPr="00214694">
              <w:rPr>
                <w:rFonts w:ascii="Franklin Gothic Book" w:hAnsi="Franklin Gothic Book"/>
                <w:sz w:val="24"/>
                <w:szCs w:val="24"/>
              </w:rPr>
              <w:t>сведения об опыте выполнения работ, аналогичных предмету договора за 2013-2015гг., и период 20</w:t>
            </w:r>
            <w:r>
              <w:rPr>
                <w:rFonts w:ascii="Franklin Gothic Book" w:hAnsi="Franklin Gothic Book"/>
                <w:sz w:val="24"/>
                <w:szCs w:val="24"/>
              </w:rPr>
              <w:t>16 г. -</w:t>
            </w:r>
            <w:r w:rsidR="00DC20BD">
              <w:rPr>
                <w:rFonts w:ascii="Franklin Gothic Book" w:hAnsi="Franklin Gothic Book"/>
                <w:sz w:val="24"/>
                <w:szCs w:val="24"/>
              </w:rPr>
              <w:t xml:space="preserve"> форма 6</w:t>
            </w:r>
            <w:r w:rsidRPr="00214694">
              <w:rPr>
                <w:rFonts w:ascii="Franklin Gothic Book" w:hAnsi="Franklin Gothic Book"/>
                <w:sz w:val="24"/>
                <w:szCs w:val="24"/>
              </w:rPr>
              <w:t>;</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DC20BD" w:rsidRPr="000D74AB" w:rsidTr="00FD655A">
        <w:trPr>
          <w:trHeight w:val="176"/>
        </w:trPr>
        <w:tc>
          <w:tcPr>
            <w:tcW w:w="11922" w:type="dxa"/>
            <w:shd w:val="clear" w:color="auto" w:fill="auto"/>
          </w:tcPr>
          <w:p w:rsidR="00DC20BD" w:rsidRPr="00214694" w:rsidRDefault="00DC20BD" w:rsidP="006B4D08">
            <w:pPr>
              <w:spacing w:line="240" w:lineRule="auto"/>
              <w:ind w:firstLine="0"/>
              <w:rPr>
                <w:rFonts w:ascii="Franklin Gothic Book" w:hAnsi="Franklin Gothic Book"/>
                <w:sz w:val="24"/>
                <w:szCs w:val="24"/>
              </w:rPr>
            </w:pPr>
            <w:r w:rsidRPr="00DC20BD">
              <w:rPr>
                <w:rFonts w:ascii="Franklin Gothic Book" w:hAnsi="Franklin Gothic Book"/>
                <w:sz w:val="24"/>
                <w:szCs w:val="24"/>
              </w:rPr>
              <w:t>сведения о на</w:t>
            </w:r>
            <w:r>
              <w:rPr>
                <w:rFonts w:ascii="Franklin Gothic Book" w:hAnsi="Franklin Gothic Book"/>
                <w:sz w:val="24"/>
                <w:szCs w:val="24"/>
              </w:rPr>
              <w:t xml:space="preserve">личии аттестованного персонала </w:t>
            </w:r>
            <w:r w:rsidRPr="00DC20BD">
              <w:rPr>
                <w:rFonts w:ascii="Franklin Gothic Book" w:hAnsi="Franklin Gothic Book"/>
                <w:sz w:val="24"/>
                <w:szCs w:val="24"/>
              </w:rPr>
              <w:t>форма № 8</w:t>
            </w:r>
          </w:p>
        </w:tc>
        <w:tc>
          <w:tcPr>
            <w:tcW w:w="3703" w:type="dxa"/>
            <w:shd w:val="clear" w:color="auto" w:fill="auto"/>
            <w:vAlign w:val="center"/>
          </w:tcPr>
          <w:p w:rsidR="00DC20BD" w:rsidRPr="00566185" w:rsidRDefault="004E2673"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DC20BD" w:rsidRPr="000D74AB" w:rsidTr="00FD655A">
        <w:trPr>
          <w:trHeight w:val="176"/>
        </w:trPr>
        <w:tc>
          <w:tcPr>
            <w:tcW w:w="11922" w:type="dxa"/>
            <w:shd w:val="clear" w:color="auto" w:fill="auto"/>
          </w:tcPr>
          <w:p w:rsidR="00DC20BD" w:rsidRPr="00DC20BD" w:rsidRDefault="00DC20BD" w:rsidP="006B4D08">
            <w:pPr>
              <w:spacing w:line="240" w:lineRule="auto"/>
              <w:ind w:firstLine="0"/>
              <w:rPr>
                <w:rFonts w:ascii="Franklin Gothic Book" w:hAnsi="Franklin Gothic Book"/>
                <w:sz w:val="24"/>
                <w:szCs w:val="24"/>
              </w:rPr>
            </w:pPr>
            <w:r w:rsidRPr="00DC20BD">
              <w:rPr>
                <w:rFonts w:ascii="Franklin Gothic Book" w:hAnsi="Franklin Gothic Book"/>
                <w:sz w:val="24"/>
                <w:szCs w:val="24"/>
              </w:rPr>
              <w:t>справка о мате</w:t>
            </w:r>
            <w:r>
              <w:rPr>
                <w:rFonts w:ascii="Franklin Gothic Book" w:hAnsi="Franklin Gothic Book"/>
                <w:sz w:val="24"/>
                <w:szCs w:val="24"/>
              </w:rPr>
              <w:t xml:space="preserve">риально-технических ресурсах </w:t>
            </w:r>
            <w:r w:rsidRPr="00DC20BD">
              <w:rPr>
                <w:rFonts w:ascii="Franklin Gothic Book" w:hAnsi="Franklin Gothic Book"/>
                <w:sz w:val="24"/>
                <w:szCs w:val="24"/>
              </w:rPr>
              <w:t>форма 9</w:t>
            </w:r>
          </w:p>
        </w:tc>
        <w:tc>
          <w:tcPr>
            <w:tcW w:w="3703" w:type="dxa"/>
            <w:shd w:val="clear" w:color="auto" w:fill="auto"/>
            <w:vAlign w:val="center"/>
          </w:tcPr>
          <w:p w:rsidR="00DC20BD" w:rsidRPr="00566185" w:rsidRDefault="004E2673"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14694" w:rsidRDefault="003702FB" w:rsidP="003702FB">
            <w:pPr>
              <w:spacing w:line="240" w:lineRule="auto"/>
              <w:ind w:firstLine="0"/>
              <w:rPr>
                <w:rFonts w:ascii="Franklin Gothic Book" w:hAnsi="Franklin Gothic Book"/>
                <w:sz w:val="24"/>
                <w:szCs w:val="24"/>
              </w:rPr>
            </w:pPr>
            <w:r w:rsidRPr="003702FB">
              <w:rPr>
                <w:rFonts w:ascii="Franklin Gothic Book" w:hAnsi="Franklin Gothic Book"/>
                <w:sz w:val="24"/>
                <w:szCs w:val="24"/>
              </w:rPr>
              <w:t>письмо от производителя оборудования в части предоставления полномочий на его обслуживание (техническое обслуживание, ремонт)</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5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6B4D08" w:rsidRPr="00566185" w:rsidRDefault="0093716D" w:rsidP="006B4D08">
            <w:pPr>
              <w:ind w:firstLine="0"/>
              <w:jc w:val="center"/>
              <w:rPr>
                <w:rFonts w:ascii="Franklin Gothic Book" w:hAnsi="Franklin Gothic Book"/>
                <w:sz w:val="24"/>
                <w:szCs w:val="24"/>
              </w:rPr>
            </w:pPr>
            <w:r w:rsidRPr="00566185">
              <w:rPr>
                <w:rFonts w:ascii="Franklin Gothic Book" w:hAnsi="Franklin Gothic Book"/>
                <w:sz w:val="24"/>
                <w:szCs w:val="24"/>
              </w:rPr>
              <w:t>Не требуется</w:t>
            </w:r>
          </w:p>
        </w:tc>
      </w:tr>
      <w:tr w:rsidR="0093716D" w:rsidRPr="000D74AB" w:rsidTr="00FD655A">
        <w:trPr>
          <w:trHeight w:val="181"/>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93716D" w:rsidRPr="000D74AB" w:rsidTr="00FD655A">
        <w:trPr>
          <w:trHeight w:val="130"/>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w:t>
            </w:r>
            <w:r w:rsidRPr="002026B2">
              <w:rPr>
                <w:rFonts w:ascii="Franklin Gothic Book" w:hAnsi="Franklin Gothic Book"/>
                <w:sz w:val="24"/>
              </w:rPr>
              <w:lastRenderedPageBreak/>
              <w:t>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lastRenderedPageBreak/>
              <w:t>Не требуетя</w:t>
            </w:r>
          </w:p>
        </w:tc>
      </w:tr>
      <w:tr w:rsidR="0093716D" w:rsidRPr="000D74AB" w:rsidTr="00FD655A">
        <w:trPr>
          <w:trHeight w:val="205"/>
        </w:trPr>
        <w:tc>
          <w:tcPr>
            <w:tcW w:w="11922" w:type="dxa"/>
            <w:shd w:val="clear" w:color="auto" w:fill="auto"/>
          </w:tcPr>
          <w:p w:rsidR="0093716D" w:rsidRPr="00C63157" w:rsidRDefault="0093716D" w:rsidP="0093716D">
            <w:pPr>
              <w:spacing w:line="240" w:lineRule="auto"/>
              <w:ind w:firstLine="0"/>
              <w:rPr>
                <w:rFonts w:ascii="Franklin Gothic Book" w:hAnsi="Franklin Gothic Book"/>
                <w:b/>
                <w:sz w:val="24"/>
                <w:u w:val="single"/>
              </w:rPr>
            </w:pPr>
            <w:r w:rsidRPr="002026B2">
              <w:rPr>
                <w:rFonts w:ascii="Franklin Gothic Book" w:hAnsi="Franklin Gothic Book"/>
                <w:sz w:val="24"/>
              </w:rPr>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xml:space="preserve">, подписанное участником  закупки, что поставка товаров, выполнение работ, оказание услуг, </w:t>
            </w:r>
            <w:r w:rsidR="004E2673">
              <w:rPr>
                <w:rFonts w:ascii="Franklin Gothic Book" w:hAnsi="Franklin Gothic Book"/>
                <w:b/>
                <w:sz w:val="24"/>
                <w:u w:val="single"/>
              </w:rPr>
              <w:t xml:space="preserve">являющихся предметом договора, </w:t>
            </w:r>
            <w:r w:rsidRPr="002026B2">
              <w:rPr>
                <w:rFonts w:ascii="Franklin Gothic Book" w:hAnsi="Franklin Gothic Book"/>
                <w:b/>
                <w:sz w:val="24"/>
                <w:u w:val="single"/>
              </w:rPr>
              <w:t>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Заместитель председателя Конкурсной комиссии:</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 xml:space="preserve">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_________________И.В. Терентьев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Члены Конкурсной комиссии:</w:t>
      </w:r>
    </w:p>
    <w:p w:rsidR="004974BE" w:rsidRPr="00F268BC" w:rsidRDefault="004974BE" w:rsidP="004974BE">
      <w:pPr>
        <w:tabs>
          <w:tab w:val="left" w:pos="284"/>
        </w:tabs>
        <w:spacing w:line="240" w:lineRule="auto"/>
        <w:ind w:left="567" w:right="54" w:hanging="567"/>
        <w:contextualSpacing/>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w:t>
      </w:r>
      <w:r w:rsidR="004E2673">
        <w:rPr>
          <w:rFonts w:ascii="Franklin Gothic Book" w:hAnsi="Franklin Gothic Book"/>
          <w:sz w:val="24"/>
          <w:szCs w:val="24"/>
        </w:rPr>
        <w:t xml:space="preserve"> </w:t>
      </w:r>
      <w:bookmarkStart w:id="2" w:name="_GoBack"/>
      <w:bookmarkEnd w:id="2"/>
      <w:r w:rsidRPr="00F268BC">
        <w:rPr>
          <w:rFonts w:ascii="Franklin Gothic Book" w:hAnsi="Franklin Gothic Book"/>
          <w:sz w:val="24"/>
          <w:szCs w:val="24"/>
        </w:rPr>
        <w:t xml:space="preserve">          _________________И.М. Фофонов </w:t>
      </w:r>
    </w:p>
    <w:p w:rsidR="004974BE" w:rsidRPr="00F268BC"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r w:rsidRPr="00F268BC">
        <w:rPr>
          <w:rFonts w:ascii="Franklin Gothic Book" w:hAnsi="Franklin Gothic Book"/>
          <w:bCs/>
          <w:iCs/>
          <w:sz w:val="24"/>
          <w:szCs w:val="24"/>
        </w:rPr>
        <w:tab/>
      </w:r>
      <w:r w:rsidRPr="00F268BC">
        <w:rPr>
          <w:rFonts w:ascii="Franklin Gothic Book" w:hAnsi="Franklin Gothic Book"/>
          <w:bCs/>
          <w:iCs/>
          <w:sz w:val="24"/>
          <w:szCs w:val="24"/>
        </w:rPr>
        <w:tab/>
        <w:t xml:space="preserve">                                                </w:t>
      </w:r>
      <w:r w:rsidRPr="00F268BC">
        <w:rPr>
          <w:rFonts w:ascii="Franklin Gothic Book" w:hAnsi="Franklin Gothic Book"/>
          <w:bCs/>
          <w:iCs/>
          <w:sz w:val="24"/>
          <w:szCs w:val="24"/>
        </w:rPr>
        <w:tab/>
        <w:t xml:space="preserve">                                               _________________Э.В. Боровок </w:t>
      </w: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_________________Г.И. </w:t>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_________________Г.П. Зеленская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w:t>
      </w:r>
      <w:r w:rsidR="00F268BC" w:rsidRPr="00F268BC">
        <w:rPr>
          <w:rFonts w:ascii="Franklin Gothic Book" w:hAnsi="Franklin Gothic Book"/>
          <w:sz w:val="24"/>
          <w:szCs w:val="24"/>
        </w:rPr>
        <w:t>Ю.М. Сенченко</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w:t>
      </w:r>
      <w:r w:rsidR="00DF23C6">
        <w:rPr>
          <w:rFonts w:ascii="Franklin Gothic Book" w:hAnsi="Franklin Gothic Book"/>
          <w:sz w:val="24"/>
          <w:szCs w:val="24"/>
        </w:rPr>
        <w:t>В.Ю. Черкашин</w:t>
      </w:r>
    </w:p>
    <w:p w:rsidR="004E2673" w:rsidRPr="00F268BC" w:rsidRDefault="004E2673"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Се</w:t>
      </w:r>
      <w:r w:rsidR="004E2673">
        <w:rPr>
          <w:rFonts w:ascii="Franklin Gothic Book" w:hAnsi="Franklin Gothic Book"/>
          <w:sz w:val="24"/>
          <w:szCs w:val="24"/>
        </w:rPr>
        <w:t xml:space="preserve">кретарь Конкурсной </w:t>
      </w:r>
      <w:proofErr w:type="gramStart"/>
      <w:r w:rsidR="004E2673">
        <w:rPr>
          <w:rFonts w:ascii="Franklin Gothic Book" w:hAnsi="Franklin Gothic Book"/>
          <w:sz w:val="24"/>
          <w:szCs w:val="24"/>
        </w:rPr>
        <w:t>комиссии:</w:t>
      </w:r>
      <w:r w:rsidR="004E2673">
        <w:rPr>
          <w:rFonts w:ascii="Franklin Gothic Book" w:hAnsi="Franklin Gothic Book"/>
          <w:sz w:val="24"/>
          <w:szCs w:val="24"/>
        </w:rPr>
        <w:tab/>
      </w:r>
      <w:proofErr w:type="gramEnd"/>
      <w:r w:rsidRPr="00F268BC">
        <w:rPr>
          <w:rFonts w:ascii="Franklin Gothic Book" w:hAnsi="Franklin Gothic Book"/>
          <w:sz w:val="24"/>
          <w:szCs w:val="24"/>
        </w:rPr>
        <w:t xml:space="preserve">                                                           _________________</w:t>
      </w:r>
      <w:r w:rsidR="00F268BC" w:rsidRPr="00F268BC">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8"/>
  </w:num>
  <w:num w:numId="4">
    <w:abstractNumId w:val="7"/>
  </w:num>
  <w:num w:numId="5">
    <w:abstractNumId w:val="9"/>
  </w:num>
  <w:num w:numId="6">
    <w:abstractNumId w:val="5"/>
  </w:num>
  <w:num w:numId="7">
    <w:abstractNumId w:val="3"/>
  </w:num>
  <w:num w:numId="8">
    <w:abstractNumId w:val="19"/>
  </w:num>
  <w:num w:numId="9">
    <w:abstractNumId w:val="21"/>
  </w:num>
  <w:num w:numId="10">
    <w:abstractNumId w:val="2"/>
  </w:num>
  <w:num w:numId="11">
    <w:abstractNumId w:val="16"/>
  </w:num>
  <w:num w:numId="12">
    <w:abstractNumId w:val="13"/>
  </w:num>
  <w:num w:numId="13">
    <w:abstractNumId w:val="10"/>
  </w:num>
  <w:num w:numId="14">
    <w:abstractNumId w:val="4"/>
  </w:num>
  <w:num w:numId="15">
    <w:abstractNumId w:val="17"/>
  </w:num>
  <w:num w:numId="16">
    <w:abstractNumId w:val="8"/>
  </w:num>
  <w:num w:numId="17">
    <w:abstractNumId w:val="20"/>
  </w:num>
  <w:num w:numId="18">
    <w:abstractNumId w:val="11"/>
  </w:num>
  <w:num w:numId="19">
    <w:abstractNumId w:val="1"/>
  </w:num>
  <w:num w:numId="20">
    <w:abstractNumId w:val="14"/>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315D"/>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2C4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22A2"/>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2FB"/>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C88"/>
    <w:rsid w:val="003E4F26"/>
    <w:rsid w:val="003E609E"/>
    <w:rsid w:val="003E7CDB"/>
    <w:rsid w:val="003F0776"/>
    <w:rsid w:val="003F234D"/>
    <w:rsid w:val="003F58AA"/>
    <w:rsid w:val="003F6D04"/>
    <w:rsid w:val="003F7778"/>
    <w:rsid w:val="003F7834"/>
    <w:rsid w:val="004001A0"/>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673"/>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185"/>
    <w:rsid w:val="00566DA5"/>
    <w:rsid w:val="00570D1F"/>
    <w:rsid w:val="005726EE"/>
    <w:rsid w:val="0057298D"/>
    <w:rsid w:val="00573A35"/>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43C1"/>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064"/>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20BD"/>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23C6"/>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D63D5"/>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268BC"/>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1CE5-C958-4A65-B3EF-2C657B05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4</Pages>
  <Words>1241</Words>
  <Characters>7077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8302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268</cp:revision>
  <cp:lastPrinted>2016-05-19T15:28:00Z</cp:lastPrinted>
  <dcterms:created xsi:type="dcterms:W3CDTF">2013-06-26T23:02:00Z</dcterms:created>
  <dcterms:modified xsi:type="dcterms:W3CDTF">2016-05-19T15:28:00Z</dcterms:modified>
</cp:coreProperties>
</file>