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E6BA0" w:rsidRPr="007E3C2D" w:rsidRDefault="00FC3E46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631153">
        <w:rPr>
          <w:rFonts w:ascii="Franklin Gothic Book" w:hAnsi="Franklin Gothic Book"/>
        </w:rPr>
        <w:t>9</w:t>
      </w:r>
      <w:r w:rsidR="00211C9A">
        <w:rPr>
          <w:rFonts w:ascii="Franklin Gothic Book" w:hAnsi="Franklin Gothic Book"/>
        </w:rPr>
        <w:t>4</w:t>
      </w:r>
      <w:r w:rsidR="00CD04D7" w:rsidRPr="007E3C2D">
        <w:rPr>
          <w:rFonts w:ascii="Franklin Gothic Book" w:hAnsi="Franklin Gothic Book"/>
        </w:rPr>
        <w:t>/</w:t>
      </w:r>
      <w:r w:rsidR="002F09CF">
        <w:rPr>
          <w:rFonts w:ascii="Franklin Gothic Book" w:hAnsi="Franklin Gothic Book"/>
        </w:rPr>
        <w:t>50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A95694" w:rsidRPr="007E3C2D">
        <w:rPr>
          <w:rFonts w:ascii="Franklin Gothic Book" w:hAnsi="Franklin Gothic Book"/>
        </w:rPr>
        <w:t xml:space="preserve">пку у  единственного </w:t>
      </w:r>
      <w:r w:rsidR="00112A50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5524A9">
        <w:rPr>
          <w:rFonts w:ascii="Franklin Gothic Book" w:hAnsi="Franklin Gothic Book"/>
        </w:rPr>
        <w:t>27</w:t>
      </w:r>
      <w:r w:rsidR="00C53393">
        <w:rPr>
          <w:rFonts w:ascii="Franklin Gothic Book" w:hAnsi="Franklin Gothic Book"/>
        </w:rPr>
        <w:t>.06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E44D5" w:rsidRPr="001520BB" w:rsidRDefault="003E44D5" w:rsidP="001520BB">
      <w:pPr>
        <w:ind w:right="54"/>
        <w:jc w:val="both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Присутствовали:</w:t>
      </w:r>
    </w:p>
    <w:p w:rsidR="002F09CF" w:rsidRDefault="002F09CF" w:rsidP="002F09CF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  <w:sz w:val="12"/>
        </w:rPr>
      </w:pP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2F09CF" w:rsidRDefault="002F09CF" w:rsidP="002F09CF">
      <w:pPr>
        <w:tabs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Белухин И.В.</w:t>
      </w: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  <w:sz w:val="12"/>
        </w:rPr>
      </w:pP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Качан Г.И. </w:t>
      </w:r>
    </w:p>
    <w:p w:rsidR="002F09CF" w:rsidRDefault="002F09CF" w:rsidP="002F09CF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16"/>
        </w:rPr>
      </w:pPr>
    </w:p>
    <w:p w:rsidR="002F09CF" w:rsidRDefault="002F09CF" w:rsidP="002F09CF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F09CF" w:rsidRDefault="002F09CF" w:rsidP="002F09CF">
      <w:pPr>
        <w:tabs>
          <w:tab w:val="left" w:pos="284"/>
          <w:tab w:val="left" w:pos="7797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Боровок Э.В.</w:t>
      </w: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  <w:sz w:val="16"/>
        </w:rPr>
      </w:pP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Зеленская Г.П.</w:t>
      </w: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  <w:sz w:val="14"/>
        </w:rPr>
      </w:pP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Сенченко Ю.М.</w:t>
      </w: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  <w:sz w:val="16"/>
        </w:rPr>
      </w:pP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F616D">
        <w:rPr>
          <w:rFonts w:ascii="Franklin Gothic Book" w:hAnsi="Franklin Gothic Book"/>
        </w:rPr>
        <w:t>Черкашин В.Ю.</w:t>
      </w: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  <w:sz w:val="16"/>
        </w:rPr>
      </w:pP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  <w:sz w:val="2"/>
        </w:rPr>
      </w:pP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Зайцев В.А.</w:t>
      </w:r>
    </w:p>
    <w:p w:rsidR="002F09CF" w:rsidRDefault="002F09CF" w:rsidP="002F09CF">
      <w:pPr>
        <w:ind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AF3E51" w:rsidRPr="00CA08F1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  <w:sz w:val="18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631153" w:rsidRPr="001B7EF7" w:rsidRDefault="00FC3E46" w:rsidP="005524A9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proofErr w:type="gramStart"/>
      <w:r>
        <w:rPr>
          <w:rFonts w:ascii="Franklin Gothic Book" w:eastAsiaTheme="minorHAnsi" w:hAnsi="Franklin Gothic Book" w:cs="Franklin Gothic Book"/>
          <w:lang w:eastAsia="en-US"/>
        </w:rPr>
        <w:t xml:space="preserve">Вопрос </w:t>
      </w:r>
      <w:r w:rsidR="001520BB">
        <w:rPr>
          <w:rFonts w:ascii="Franklin Gothic Book" w:eastAsiaTheme="minorHAnsi" w:hAnsi="Franklin Gothic Book" w:cs="Franklin Gothic Book"/>
          <w:lang w:eastAsia="en-US"/>
        </w:rPr>
        <w:t>:</w:t>
      </w:r>
      <w:proofErr w:type="gramEnd"/>
      <w:r w:rsidR="001520BB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11C9A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подрядчиком в лице ООО «</w:t>
      </w:r>
      <w:proofErr w:type="spellStart"/>
      <w:r w:rsidR="00211C9A">
        <w:rPr>
          <w:rFonts w:ascii="Franklin Gothic Book" w:eastAsiaTheme="minorHAnsi" w:hAnsi="Franklin Gothic Book" w:cs="Franklin Gothic Book"/>
          <w:lang w:eastAsia="en-US"/>
        </w:rPr>
        <w:t>Стройпожторг</w:t>
      </w:r>
      <w:proofErr w:type="spellEnd"/>
      <w:r w:rsidR="00211C9A">
        <w:rPr>
          <w:rFonts w:ascii="Franklin Gothic Book" w:eastAsiaTheme="minorHAnsi" w:hAnsi="Franklin Gothic Book" w:cs="Franklin Gothic Book"/>
          <w:lang w:eastAsia="en-US"/>
        </w:rPr>
        <w:t xml:space="preserve">» по работам: «Ремонтные работы в зданиях Диспетчерской Широкого пирса №2 (инв. №37006, инв. №36365), в целях исполнения предписания </w:t>
      </w:r>
      <w:proofErr w:type="spellStart"/>
      <w:r w:rsidR="00211C9A">
        <w:rPr>
          <w:rFonts w:ascii="Franklin Gothic Book" w:eastAsiaTheme="minorHAnsi" w:hAnsi="Franklin Gothic Book" w:cs="Franklin Gothic Book"/>
          <w:lang w:eastAsia="en-US"/>
        </w:rPr>
        <w:t>Госпожнадзора</w:t>
      </w:r>
      <w:proofErr w:type="spellEnd"/>
      <w:r w:rsidR="002F09CF">
        <w:rPr>
          <w:rFonts w:ascii="Franklin Gothic Book" w:hAnsi="Franklin Gothic Book"/>
        </w:rPr>
        <w:t>.</w:t>
      </w:r>
    </w:p>
    <w:p w:rsidR="000F3FE2" w:rsidRPr="001B7EF7" w:rsidRDefault="000F3FE2" w:rsidP="000F3FE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631153" w:rsidRDefault="00631153" w:rsidP="002F09CF">
      <w:pPr>
        <w:tabs>
          <w:tab w:val="num" w:pos="1620"/>
        </w:tabs>
        <w:jc w:val="both"/>
        <w:rPr>
          <w:rFonts w:ascii="Franklin Gothic Book" w:hAnsi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 xml:space="preserve">Докладчик: </w:t>
      </w:r>
      <w:r w:rsidR="002F09CF">
        <w:rPr>
          <w:rFonts w:ascii="Franklin Gothic Book" w:hAnsi="Franklin Gothic Book"/>
          <w:lang w:eastAsia="en-US"/>
        </w:rPr>
        <w:t>Начальник ОТЭ и ГС Кузнецова Екатерина Викторовна</w:t>
      </w:r>
    </w:p>
    <w:p w:rsidR="002F09CF" w:rsidRPr="002F09CF" w:rsidRDefault="002F09CF" w:rsidP="002F09CF">
      <w:pPr>
        <w:tabs>
          <w:tab w:val="num" w:pos="1620"/>
        </w:tabs>
        <w:jc w:val="both"/>
        <w:rPr>
          <w:rFonts w:ascii="Franklin Gothic Book" w:hAnsi="Franklin Gothic Book"/>
          <w:lang w:eastAsia="en-US"/>
        </w:rPr>
      </w:pPr>
    </w:p>
    <w:p w:rsidR="00C23134" w:rsidRPr="007E3C2D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C4413C" w:rsidRPr="002F09CF" w:rsidRDefault="00FC3E46" w:rsidP="005524A9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t>Заитересованному подразделению з</w:t>
      </w:r>
      <w:r w:rsidR="00335F65" w:rsidRPr="000F3FE2">
        <w:rPr>
          <w:rFonts w:ascii="Franklin Gothic Book" w:eastAsia="Calibri" w:hAnsi="Franklin Gothic Book" w:cs="Franklin Gothic Book"/>
        </w:rPr>
        <w:t>аключить</w:t>
      </w:r>
      <w:r w:rsidR="00335F65" w:rsidRPr="000F3FE2">
        <w:rPr>
          <w:rFonts w:ascii="Franklin Gothic Book" w:eastAsia="Calibri" w:hAnsi="Franklin Gothic Book"/>
          <w:lang w:eastAsia="en-US"/>
        </w:rPr>
        <w:t xml:space="preserve"> </w:t>
      </w:r>
      <w:r w:rsidR="00335F65" w:rsidRPr="000F3FE2">
        <w:rPr>
          <w:rFonts w:ascii="Franklin Gothic Book" w:eastAsia="Calibri" w:hAnsi="Franklin Gothic Book" w:cs="Franklin Gothic Book"/>
        </w:rPr>
        <w:t>договор</w:t>
      </w:r>
      <w:r w:rsidR="006472B7" w:rsidRPr="000F3FE2">
        <w:rPr>
          <w:rFonts w:ascii="Franklin Gothic Book" w:eastAsia="Calibri" w:hAnsi="Franklin Gothic Book" w:cs="Franklin Gothic Book"/>
        </w:rPr>
        <w:t xml:space="preserve"> </w:t>
      </w:r>
      <w:r w:rsidR="000F3FE2" w:rsidRPr="000F3FE2">
        <w:rPr>
          <w:rFonts w:ascii="Franklin Gothic Book" w:eastAsiaTheme="minorHAnsi" w:hAnsi="Franklin Gothic Book" w:cs="Franklin Gothic Book"/>
          <w:lang w:eastAsia="en-US"/>
        </w:rPr>
        <w:t xml:space="preserve">с </w:t>
      </w:r>
      <w:r w:rsidR="00631153">
        <w:rPr>
          <w:rFonts w:ascii="Franklin Gothic Book" w:eastAsiaTheme="minorHAnsi" w:hAnsi="Franklin Gothic Book" w:cs="Franklin Gothic Book"/>
          <w:lang w:eastAsia="en-US"/>
        </w:rPr>
        <w:t xml:space="preserve">единственным </w:t>
      </w:r>
      <w:r w:rsidR="002F09CF">
        <w:rPr>
          <w:rFonts w:ascii="Franklin Gothic Book" w:eastAsiaTheme="minorHAnsi" w:hAnsi="Franklin Gothic Book" w:cs="Franklin Gothic Book"/>
          <w:lang w:eastAsia="en-US"/>
        </w:rPr>
        <w:t>подрядчиком</w:t>
      </w:r>
      <w:r w:rsidR="00631153">
        <w:rPr>
          <w:rFonts w:ascii="Franklin Gothic Book" w:eastAsiaTheme="minorHAnsi" w:hAnsi="Franklin Gothic Book" w:cs="Franklin Gothic Book"/>
          <w:lang w:eastAsia="en-US"/>
        </w:rPr>
        <w:t xml:space="preserve"> в лице </w:t>
      </w:r>
      <w:r w:rsidR="00211C9A">
        <w:rPr>
          <w:rFonts w:ascii="Franklin Gothic Book" w:eastAsiaTheme="minorHAnsi" w:hAnsi="Franklin Gothic Book" w:cs="Franklin Gothic Book"/>
          <w:lang w:eastAsia="en-US"/>
        </w:rPr>
        <w:t>ООО «</w:t>
      </w:r>
      <w:proofErr w:type="spellStart"/>
      <w:r w:rsidR="00211C9A">
        <w:rPr>
          <w:rFonts w:ascii="Franklin Gothic Book" w:eastAsiaTheme="minorHAnsi" w:hAnsi="Franklin Gothic Book" w:cs="Franklin Gothic Book"/>
          <w:lang w:eastAsia="en-US"/>
        </w:rPr>
        <w:t>Стройпожторг</w:t>
      </w:r>
      <w:proofErr w:type="spellEnd"/>
      <w:r w:rsidR="00211C9A">
        <w:rPr>
          <w:rFonts w:ascii="Franklin Gothic Book" w:eastAsiaTheme="minorHAnsi" w:hAnsi="Franklin Gothic Book" w:cs="Franklin Gothic Book"/>
          <w:lang w:eastAsia="en-US"/>
        </w:rPr>
        <w:t xml:space="preserve">» по работам: «Ремонтные работы в зданиях Диспетчерской Широкого пирса №2 (инв. №37006, инв. №36365), в целях исполнения предписания </w:t>
      </w:r>
      <w:proofErr w:type="spellStart"/>
      <w:r w:rsidR="00211C9A">
        <w:rPr>
          <w:rFonts w:ascii="Franklin Gothic Book" w:eastAsiaTheme="minorHAnsi" w:hAnsi="Franklin Gothic Book" w:cs="Franklin Gothic Book"/>
          <w:lang w:eastAsia="en-US"/>
        </w:rPr>
        <w:t>Госпожнадзора</w:t>
      </w:r>
      <w:proofErr w:type="spellEnd"/>
      <w:r w:rsidR="009B3653" w:rsidRPr="002F09CF">
        <w:rPr>
          <w:rFonts w:ascii="Franklin Gothic Book" w:eastAsia="Calibri" w:hAnsi="Franklin Gothic Book" w:cs="Franklin Gothic Book"/>
        </w:rPr>
        <w:t>, на условиях</w:t>
      </w:r>
      <w:r w:rsidR="00335F65" w:rsidRPr="002F09CF">
        <w:rPr>
          <w:rFonts w:ascii="Franklin Gothic Book" w:eastAsia="Calibri" w:hAnsi="Franklin Gothic Book" w:cs="Franklin Gothic Book"/>
        </w:rPr>
        <w:t>:</w:t>
      </w:r>
    </w:p>
    <w:p w:rsidR="00C23134" w:rsidRPr="00242D50" w:rsidRDefault="00C23134" w:rsidP="000F3FE2">
      <w:pPr>
        <w:ind w:left="284" w:hanging="284"/>
        <w:jc w:val="both"/>
        <w:rPr>
          <w:rFonts w:ascii="Franklin Gothic Book" w:eastAsia="Calibri" w:hAnsi="Franklin Gothic Book" w:cs="Franklin Gothic Book"/>
        </w:rPr>
      </w:pPr>
    </w:p>
    <w:p w:rsidR="007136B5" w:rsidRPr="00497F62" w:rsidRDefault="00F075D3" w:rsidP="00CA08F1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7" w:lineRule="exact"/>
        <w:ind w:left="709" w:right="20" w:hanging="283"/>
        <w:jc w:val="both"/>
        <w:rPr>
          <w:rFonts w:ascii="Franklin Gothic Book" w:hAnsi="Franklin Gothic Book" w:cs="Courier New"/>
          <w:bCs/>
        </w:rPr>
      </w:pPr>
      <w:r>
        <w:rPr>
          <w:rFonts w:ascii="Franklin Gothic Book" w:hAnsi="Franklin Gothic Book" w:cs="Courier New"/>
          <w:bCs/>
        </w:rPr>
        <w:t xml:space="preserve">общая </w:t>
      </w:r>
      <w:r w:rsidR="00083CA1">
        <w:rPr>
          <w:rFonts w:ascii="Franklin Gothic Book" w:hAnsi="Franklin Gothic Book" w:cs="Courier New"/>
          <w:bCs/>
        </w:rPr>
        <w:t>с</w:t>
      </w:r>
      <w:r w:rsidR="009D33AA">
        <w:rPr>
          <w:rFonts w:ascii="Franklin Gothic Book" w:hAnsi="Franklin Gothic Book" w:cs="Courier New"/>
          <w:bCs/>
        </w:rPr>
        <w:t xml:space="preserve">тоимость </w:t>
      </w:r>
      <w:r w:rsidR="00D92D97">
        <w:rPr>
          <w:rFonts w:ascii="Franklin Gothic Book" w:hAnsi="Franklin Gothic Book" w:cs="Courier New"/>
          <w:bCs/>
        </w:rPr>
        <w:t xml:space="preserve">оказания </w:t>
      </w:r>
      <w:r w:rsidR="009D33AA">
        <w:rPr>
          <w:rFonts w:ascii="Franklin Gothic Book" w:hAnsi="Franklin Gothic Book" w:cs="Courier New"/>
          <w:bCs/>
        </w:rPr>
        <w:t>услуг</w:t>
      </w:r>
      <w:r w:rsidR="00083CA1" w:rsidRPr="00083CA1">
        <w:rPr>
          <w:rFonts w:ascii="Franklin Gothic Book" w:hAnsi="Franklin Gothic Book" w:cs="Courier New"/>
          <w:bCs/>
        </w:rPr>
        <w:t>:</w:t>
      </w:r>
      <w:r w:rsidR="004B6E91">
        <w:rPr>
          <w:rFonts w:ascii="Franklin Gothic Book" w:hAnsi="Franklin Gothic Book" w:cs="Courier New"/>
          <w:bCs/>
        </w:rPr>
        <w:t xml:space="preserve"> </w:t>
      </w:r>
      <w:r w:rsidR="00211C9A" w:rsidRPr="00814581">
        <w:rPr>
          <w:rFonts w:ascii="Franklin Gothic Book" w:hAnsi="Franklin Gothic Book" w:cs="Courier New"/>
          <w:bCs/>
        </w:rPr>
        <w:t>404 651,35 (четыреста четыре тысячи шестьсот пятьдесят один) руб. 35 коп.</w:t>
      </w:r>
      <w:r w:rsidR="00211C9A">
        <w:rPr>
          <w:rFonts w:ascii="Franklin Gothic Book" w:hAnsi="Franklin Gothic Book" w:cs="Courier New"/>
          <w:bCs/>
        </w:rPr>
        <w:t xml:space="preserve"> </w:t>
      </w:r>
      <w:r w:rsidR="00211C9A" w:rsidRPr="00814581">
        <w:rPr>
          <w:rFonts w:ascii="Franklin Gothic Book" w:hAnsi="Franklin Gothic Book" w:cs="Courier New"/>
          <w:bCs/>
        </w:rPr>
        <w:t>НДС не облагается (УСН).</w:t>
      </w:r>
    </w:p>
    <w:p w:rsidR="007136B5" w:rsidRPr="00211C9A" w:rsidRDefault="004D0731" w:rsidP="00211C9A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7" w:lineRule="exact"/>
        <w:ind w:left="709" w:right="20" w:hanging="283"/>
        <w:jc w:val="both"/>
        <w:rPr>
          <w:rFonts w:ascii="Franklin Gothic Book" w:hAnsi="Franklin Gothic Book"/>
        </w:rPr>
      </w:pPr>
      <w:r>
        <w:rPr>
          <w:rFonts w:ascii="Franklin Gothic Book" w:hAnsi="Franklin Gothic Book" w:cs="Courier New"/>
          <w:bCs/>
        </w:rPr>
        <w:t>с</w:t>
      </w:r>
      <w:r w:rsidR="00026E6E">
        <w:rPr>
          <w:rFonts w:ascii="Franklin Gothic Book" w:hAnsi="Franklin Gothic Book" w:cs="Courier New"/>
          <w:bCs/>
        </w:rPr>
        <w:t>рок</w:t>
      </w:r>
      <w:r w:rsidR="001C78D1">
        <w:rPr>
          <w:rFonts w:ascii="Franklin Gothic Book" w:hAnsi="Franklin Gothic Book" w:cs="Courier New"/>
          <w:bCs/>
        </w:rPr>
        <w:t xml:space="preserve"> </w:t>
      </w:r>
      <w:r w:rsidR="00D92D97">
        <w:rPr>
          <w:rFonts w:ascii="Franklin Gothic Book" w:hAnsi="Franklin Gothic Book" w:cs="Courier New"/>
          <w:bCs/>
        </w:rPr>
        <w:t xml:space="preserve">оказания </w:t>
      </w:r>
      <w:r w:rsidR="00D83C2A">
        <w:rPr>
          <w:rFonts w:ascii="Franklin Gothic Book" w:hAnsi="Franklin Gothic Book" w:cs="Courier New"/>
          <w:bCs/>
        </w:rPr>
        <w:t>услуг</w:t>
      </w:r>
      <w:r w:rsidR="00DA4261" w:rsidRPr="00335F65">
        <w:rPr>
          <w:rFonts w:ascii="Franklin Gothic Book" w:hAnsi="Franklin Gothic Book" w:cs="Courier New"/>
          <w:bCs/>
        </w:rPr>
        <w:t>:</w:t>
      </w:r>
      <w:r w:rsidR="00D92D97">
        <w:rPr>
          <w:rFonts w:ascii="Franklin Gothic Book" w:hAnsi="Franklin Gothic Book" w:cs="Courier New"/>
          <w:bCs/>
        </w:rPr>
        <w:t xml:space="preserve"> </w:t>
      </w:r>
      <w:r w:rsidR="00211C9A" w:rsidRPr="00C4154D">
        <w:rPr>
          <w:rFonts w:ascii="Franklin Gothic Book" w:hAnsi="Franklin Gothic Book" w:cs="Courier New"/>
          <w:bCs/>
        </w:rPr>
        <w:t>с даты подписания Договора</w:t>
      </w:r>
      <w:r w:rsidR="00211C9A">
        <w:rPr>
          <w:rFonts w:ascii="Franklin Gothic Book" w:hAnsi="Franklin Gothic Book" w:cs="Courier New"/>
          <w:bCs/>
        </w:rPr>
        <w:t xml:space="preserve"> и завершены в срок до 15 календарных дней</w:t>
      </w:r>
      <w:r w:rsidR="00C53393" w:rsidRPr="00211C9A">
        <w:rPr>
          <w:rFonts w:ascii="Franklin Gothic Book" w:hAnsi="Franklin Gothic Book" w:cs="Courier New"/>
          <w:bCs/>
        </w:rPr>
        <w:t>.</w:t>
      </w:r>
    </w:p>
    <w:p w:rsidR="00C23134" w:rsidRPr="00497F62" w:rsidRDefault="00183B71" w:rsidP="00777C76">
      <w:pPr>
        <w:pStyle w:val="a5"/>
        <w:widowControl w:val="0"/>
        <w:numPr>
          <w:ilvl w:val="0"/>
          <w:numId w:val="4"/>
        </w:numPr>
        <w:tabs>
          <w:tab w:val="left" w:pos="709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lastRenderedPageBreak/>
        <w:t>п</w:t>
      </w:r>
      <w:r w:rsidR="00241E52" w:rsidRPr="007E3C2D">
        <w:rPr>
          <w:rFonts w:ascii="Franklin Gothic Book" w:hAnsi="Franklin Gothic Book" w:cs="Courier New"/>
          <w:bCs/>
        </w:rPr>
        <w:t xml:space="preserve">орядок оплаты: </w:t>
      </w:r>
    </w:p>
    <w:p w:rsidR="00211C9A" w:rsidRPr="00211C9A" w:rsidRDefault="00211C9A" w:rsidP="00211C9A">
      <w:pPr>
        <w:pStyle w:val="a5"/>
        <w:numPr>
          <w:ilvl w:val="0"/>
          <w:numId w:val="32"/>
        </w:numPr>
        <w:shd w:val="clear" w:color="auto" w:fill="FFFFFF"/>
        <w:tabs>
          <w:tab w:val="left" w:pos="0"/>
          <w:tab w:val="left" w:pos="10348"/>
        </w:tabs>
        <w:spacing w:line="277" w:lineRule="exact"/>
        <w:jc w:val="both"/>
        <w:rPr>
          <w:rFonts w:ascii="Franklin Gothic Book" w:hAnsi="Franklin Gothic Book"/>
          <w:bCs/>
        </w:rPr>
      </w:pPr>
      <w:r w:rsidRPr="00211C9A">
        <w:rPr>
          <w:rFonts w:ascii="Franklin Gothic Book" w:hAnsi="Franklin Gothic Book"/>
          <w:spacing w:val="4"/>
        </w:rPr>
        <w:t xml:space="preserve">Расчет за </w:t>
      </w:r>
      <w:proofErr w:type="gramStart"/>
      <w:r w:rsidRPr="00211C9A">
        <w:rPr>
          <w:rFonts w:ascii="Franklin Gothic Book" w:hAnsi="Franklin Gothic Book"/>
          <w:spacing w:val="4"/>
        </w:rPr>
        <w:t>выполненные  работы</w:t>
      </w:r>
      <w:proofErr w:type="gramEnd"/>
      <w:r w:rsidRPr="00211C9A">
        <w:rPr>
          <w:rFonts w:ascii="Franklin Gothic Book" w:hAnsi="Franklin Gothic Book"/>
          <w:spacing w:val="4"/>
        </w:rPr>
        <w:t xml:space="preserve">  производится Заказчиком </w:t>
      </w:r>
      <w:r w:rsidRPr="00211C9A">
        <w:rPr>
          <w:rFonts w:ascii="Franklin Gothic Book" w:hAnsi="Franklin Gothic Book"/>
          <w:spacing w:val="-1"/>
        </w:rPr>
        <w:t xml:space="preserve">в течение 5-ти рабочих дней с даты получения Заказчиком счета, </w:t>
      </w:r>
      <w:r w:rsidRPr="00211C9A">
        <w:rPr>
          <w:rFonts w:ascii="Franklin Gothic Book" w:hAnsi="Franklin Gothic Book"/>
          <w:spacing w:val="2"/>
        </w:rPr>
        <w:t>подписанного сторонами Акта выполненных работ</w:t>
      </w:r>
      <w:r w:rsidRPr="00211C9A">
        <w:rPr>
          <w:rFonts w:ascii="Franklin Gothic Book" w:hAnsi="Franklin Gothic Book"/>
          <w:spacing w:val="-1"/>
        </w:rPr>
        <w:t xml:space="preserve"> формы №КС-2</w:t>
      </w:r>
      <w:r w:rsidRPr="00211C9A">
        <w:rPr>
          <w:rFonts w:ascii="Franklin Gothic Book" w:hAnsi="Franklin Gothic Book"/>
          <w:spacing w:val="2"/>
        </w:rPr>
        <w:t>, №КС-3</w:t>
      </w:r>
      <w:r w:rsidRPr="00211C9A">
        <w:rPr>
          <w:rFonts w:ascii="Franklin Gothic Book" w:hAnsi="Franklin Gothic Book"/>
        </w:rPr>
        <w:t xml:space="preserve">. </w:t>
      </w:r>
    </w:p>
    <w:p w:rsidR="002F09CF" w:rsidRPr="00211C9A" w:rsidRDefault="00211C9A" w:rsidP="00211C9A">
      <w:pPr>
        <w:pStyle w:val="a5"/>
        <w:numPr>
          <w:ilvl w:val="0"/>
          <w:numId w:val="32"/>
        </w:numPr>
        <w:shd w:val="clear" w:color="auto" w:fill="FFFFFF"/>
        <w:tabs>
          <w:tab w:val="left" w:pos="0"/>
          <w:tab w:val="left" w:pos="10348"/>
        </w:tabs>
        <w:spacing w:line="277" w:lineRule="exact"/>
        <w:jc w:val="both"/>
        <w:rPr>
          <w:rFonts w:ascii="Franklin Gothic Book" w:hAnsi="Franklin Gothic Book"/>
          <w:bCs/>
        </w:rPr>
      </w:pPr>
      <w:r w:rsidRPr="00211C9A">
        <w:rPr>
          <w:rFonts w:ascii="Franklin Gothic Book" w:hAnsi="Franklin Gothic Book"/>
        </w:rPr>
        <w:t>Основанием для расчета служат Акты выполненных работ (№КС-2, №КС-3) и счет.</w:t>
      </w:r>
    </w:p>
    <w:p w:rsidR="002F09CF" w:rsidRPr="00510518" w:rsidRDefault="002F09CF" w:rsidP="002F09CF">
      <w:pPr>
        <w:shd w:val="clear" w:color="auto" w:fill="FFFFFF"/>
        <w:tabs>
          <w:tab w:val="left" w:pos="0"/>
          <w:tab w:val="left" w:pos="10348"/>
        </w:tabs>
        <w:spacing w:line="277" w:lineRule="exact"/>
        <w:ind w:firstLine="1134"/>
        <w:jc w:val="both"/>
        <w:rPr>
          <w:rFonts w:ascii="Franklin Gothic Book" w:hAnsi="Franklin Gothic Book"/>
          <w:bCs/>
        </w:rPr>
      </w:pPr>
    </w:p>
    <w:p w:rsidR="00777C76" w:rsidRDefault="005524A9" w:rsidP="00E666B7">
      <w:pPr>
        <w:pStyle w:val="a5"/>
        <w:ind w:left="8071" w:firstLine="151"/>
        <w:jc w:val="center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Голосовали «ЗА»</w:t>
      </w:r>
    </w:p>
    <w:p w:rsidR="005524A9" w:rsidRPr="00E666B7" w:rsidRDefault="005524A9" w:rsidP="00E666B7">
      <w:pPr>
        <w:pStyle w:val="a5"/>
        <w:ind w:left="8071" w:firstLine="151"/>
        <w:rPr>
          <w:rFonts w:ascii="Franklin Gothic Book" w:eastAsia="Calibri" w:hAnsi="Franklin Gothic Book" w:cs="Franklin Gothic Book"/>
        </w:rPr>
      </w:pPr>
      <w:r w:rsidRPr="00E666B7">
        <w:rPr>
          <w:rFonts w:ascii="Franklin Gothic Book" w:eastAsia="Calibri" w:hAnsi="Franklin Gothic Book" w:cs="Franklin Gothic Book"/>
        </w:rPr>
        <w:t>Терентьев И.В.</w:t>
      </w:r>
    </w:p>
    <w:p w:rsidR="005524A9" w:rsidRPr="00E666B7" w:rsidRDefault="005524A9" w:rsidP="00E666B7">
      <w:pPr>
        <w:pStyle w:val="a5"/>
        <w:ind w:left="8071" w:firstLine="151"/>
        <w:rPr>
          <w:rFonts w:ascii="Franklin Gothic Book" w:eastAsia="Calibri" w:hAnsi="Franklin Gothic Book" w:cs="Franklin Gothic Book"/>
        </w:rPr>
      </w:pPr>
      <w:r w:rsidRPr="00E666B7">
        <w:rPr>
          <w:rFonts w:ascii="Franklin Gothic Book" w:eastAsia="Calibri" w:hAnsi="Franklin Gothic Book" w:cs="Franklin Gothic Book"/>
        </w:rPr>
        <w:t>Белухин И.В.</w:t>
      </w:r>
    </w:p>
    <w:p w:rsidR="005524A9" w:rsidRPr="00E666B7" w:rsidRDefault="005524A9" w:rsidP="00E666B7">
      <w:pPr>
        <w:pStyle w:val="a5"/>
        <w:ind w:left="8071" w:firstLine="151"/>
        <w:rPr>
          <w:rFonts w:ascii="Franklin Gothic Book" w:eastAsia="Calibri" w:hAnsi="Franklin Gothic Book" w:cs="Franklin Gothic Book"/>
        </w:rPr>
      </w:pPr>
      <w:r w:rsidRPr="00E666B7">
        <w:rPr>
          <w:rFonts w:ascii="Franklin Gothic Book" w:eastAsia="Calibri" w:hAnsi="Franklin Gothic Book" w:cs="Franklin Gothic Book"/>
        </w:rPr>
        <w:t>Качан Г.И.</w:t>
      </w:r>
    </w:p>
    <w:p w:rsidR="005524A9" w:rsidRPr="00E666B7" w:rsidRDefault="005524A9" w:rsidP="00E666B7">
      <w:pPr>
        <w:pStyle w:val="a5"/>
        <w:ind w:left="8071" w:firstLine="151"/>
        <w:rPr>
          <w:rFonts w:ascii="Franklin Gothic Book" w:eastAsia="Calibri" w:hAnsi="Franklin Gothic Book" w:cs="Franklin Gothic Book"/>
        </w:rPr>
      </w:pPr>
      <w:r w:rsidRPr="00E666B7">
        <w:rPr>
          <w:rFonts w:ascii="Franklin Gothic Book" w:eastAsia="Calibri" w:hAnsi="Franklin Gothic Book" w:cs="Franklin Gothic Book"/>
        </w:rPr>
        <w:t>Боровок Э.В.</w:t>
      </w:r>
    </w:p>
    <w:p w:rsidR="005524A9" w:rsidRPr="00E666B7" w:rsidRDefault="005524A9" w:rsidP="00E666B7">
      <w:pPr>
        <w:pStyle w:val="a5"/>
        <w:ind w:left="8071" w:firstLine="151"/>
        <w:rPr>
          <w:rFonts w:ascii="Franklin Gothic Book" w:eastAsia="Calibri" w:hAnsi="Franklin Gothic Book" w:cs="Franklin Gothic Book"/>
        </w:rPr>
      </w:pPr>
      <w:r w:rsidRPr="00E666B7">
        <w:rPr>
          <w:rFonts w:ascii="Franklin Gothic Book" w:eastAsia="Calibri" w:hAnsi="Franklin Gothic Book" w:cs="Franklin Gothic Book"/>
        </w:rPr>
        <w:t>Зеленская Г.П.</w:t>
      </w:r>
    </w:p>
    <w:p w:rsidR="005524A9" w:rsidRPr="00E666B7" w:rsidRDefault="005524A9" w:rsidP="00E666B7">
      <w:pPr>
        <w:pStyle w:val="a5"/>
        <w:ind w:left="8071" w:firstLine="151"/>
        <w:rPr>
          <w:rFonts w:ascii="Franklin Gothic Book" w:eastAsia="Calibri" w:hAnsi="Franklin Gothic Book" w:cs="Franklin Gothic Book"/>
        </w:rPr>
      </w:pPr>
      <w:r w:rsidRPr="00E666B7">
        <w:rPr>
          <w:rFonts w:ascii="Franklin Gothic Book" w:eastAsia="Calibri" w:hAnsi="Franklin Gothic Book" w:cs="Franklin Gothic Book"/>
        </w:rPr>
        <w:t>Сенченко Ю.М.</w:t>
      </w:r>
    </w:p>
    <w:p w:rsidR="005524A9" w:rsidRPr="00E666B7" w:rsidRDefault="005524A9" w:rsidP="00E666B7">
      <w:pPr>
        <w:jc w:val="right"/>
        <w:rPr>
          <w:rFonts w:ascii="Franklin Gothic Book" w:eastAsia="Calibri" w:hAnsi="Franklin Gothic Book" w:cs="Franklin Gothic Book"/>
        </w:rPr>
      </w:pPr>
      <w:r w:rsidRPr="00E666B7">
        <w:rPr>
          <w:rFonts w:ascii="Franklin Gothic Book" w:eastAsia="Calibri" w:hAnsi="Franklin Gothic Book" w:cs="Franklin Gothic Book"/>
        </w:rPr>
        <w:t>Голосовал «ПРОТИВ»:</w:t>
      </w:r>
    </w:p>
    <w:p w:rsidR="005524A9" w:rsidRPr="00C34475" w:rsidRDefault="005524A9" w:rsidP="00E666B7">
      <w:pPr>
        <w:pStyle w:val="a5"/>
        <w:ind w:left="8071" w:firstLine="151"/>
        <w:rPr>
          <w:rFonts w:ascii="Franklin Gothic Book" w:eastAsia="Calibri" w:hAnsi="Franklin Gothic Book" w:cs="Franklin Gothic Book"/>
        </w:rPr>
      </w:pPr>
      <w:r w:rsidRPr="00C34475">
        <w:rPr>
          <w:rFonts w:ascii="Franklin Gothic Book" w:eastAsia="Calibri" w:hAnsi="Franklin Gothic Book" w:cs="Franklin Gothic Book"/>
        </w:rPr>
        <w:t>Черкашин В.Ю.</w:t>
      </w:r>
    </w:p>
    <w:p w:rsidR="005524A9" w:rsidRDefault="005524A9" w:rsidP="005524A9">
      <w:pPr>
        <w:pStyle w:val="a5"/>
        <w:spacing w:line="360" w:lineRule="auto"/>
        <w:ind w:left="5382"/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 xml:space="preserve">    Решение принято большинством голосов</w:t>
      </w:r>
    </w:p>
    <w:p w:rsidR="001C78D1" w:rsidRPr="00631153" w:rsidRDefault="001C78D1" w:rsidP="00E52342">
      <w:pPr>
        <w:jc w:val="both"/>
        <w:rPr>
          <w:rFonts w:ascii="Franklin Gothic Book" w:hAnsi="Franklin Gothic Book"/>
          <w:sz w:val="12"/>
          <w:u w:val="single"/>
        </w:rPr>
      </w:pPr>
    </w:p>
    <w:p w:rsidR="002F09CF" w:rsidRDefault="002F09CF" w:rsidP="002F09CF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  <w:sz w:val="12"/>
        </w:rPr>
      </w:pP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2F09CF" w:rsidRDefault="002F09CF" w:rsidP="002F09CF">
      <w:pPr>
        <w:tabs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</w:p>
    <w:p w:rsidR="002F09CF" w:rsidRDefault="002F09CF" w:rsidP="002F09CF">
      <w:pPr>
        <w:tabs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И.В. Белухин </w:t>
      </w:r>
    </w:p>
    <w:p w:rsidR="002F09CF" w:rsidRDefault="002F09CF" w:rsidP="002F09CF">
      <w:pPr>
        <w:tabs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Качан </w:t>
      </w:r>
    </w:p>
    <w:p w:rsidR="002F09CF" w:rsidRDefault="002F09CF" w:rsidP="002F09CF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F09CF" w:rsidRDefault="002F09CF" w:rsidP="002F09CF">
      <w:pPr>
        <w:tabs>
          <w:tab w:val="left" w:pos="284"/>
          <w:tab w:val="left" w:pos="7797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2F09CF" w:rsidRDefault="002F09CF" w:rsidP="002F09CF">
      <w:pPr>
        <w:tabs>
          <w:tab w:val="left" w:pos="284"/>
        </w:tabs>
        <w:ind w:right="54" w:hanging="567"/>
        <w:contextualSpacing/>
        <w:rPr>
          <w:rFonts w:ascii="Franklin Gothic Book" w:hAnsi="Franklin Gothic Book"/>
          <w:bCs/>
          <w:iCs/>
        </w:rPr>
      </w:pP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Г.П. Зеленская </w:t>
      </w: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Ю.М. Сенченко </w:t>
      </w: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F616D">
        <w:rPr>
          <w:rFonts w:ascii="Franklin Gothic Book" w:hAnsi="Franklin Gothic Book"/>
        </w:rPr>
        <w:t>В.Ю. Черкашин</w:t>
      </w:r>
      <w:bookmarkStart w:id="0" w:name="_GoBack"/>
      <w:bookmarkEnd w:id="0"/>
      <w:r>
        <w:rPr>
          <w:rFonts w:ascii="Franklin Gothic Book" w:hAnsi="Franklin Gothic Book"/>
        </w:rPr>
        <w:t xml:space="preserve"> </w:t>
      </w: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  <w:sz w:val="2"/>
        </w:rPr>
      </w:pP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2F09CF" w:rsidRDefault="002F09CF" w:rsidP="002F09CF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В.А. Зайцев </w:t>
      </w:r>
    </w:p>
    <w:p w:rsidR="006E41FE" w:rsidRDefault="006E41FE" w:rsidP="00631153">
      <w:pPr>
        <w:ind w:right="54"/>
        <w:jc w:val="both"/>
        <w:rPr>
          <w:rFonts w:ascii="Franklin Gothic Book" w:hAnsi="Franklin Gothic Book"/>
        </w:rPr>
      </w:pPr>
    </w:p>
    <w:p w:rsidR="002F09CF" w:rsidRDefault="002F09CF" w:rsidP="00631153">
      <w:pPr>
        <w:ind w:right="54"/>
        <w:jc w:val="both"/>
        <w:rPr>
          <w:rFonts w:ascii="Franklin Gothic Book" w:hAnsi="Franklin Gothic Book"/>
        </w:rPr>
      </w:pPr>
    </w:p>
    <w:p w:rsidR="00E666B7" w:rsidRDefault="00E666B7" w:rsidP="00631153">
      <w:pPr>
        <w:ind w:right="54"/>
        <w:jc w:val="both"/>
        <w:rPr>
          <w:rFonts w:ascii="Franklin Gothic Book" w:hAnsi="Franklin Gothic Book"/>
        </w:rPr>
      </w:pPr>
    </w:p>
    <w:p w:rsidR="00E666B7" w:rsidRDefault="00E666B7" w:rsidP="00631153">
      <w:pPr>
        <w:ind w:right="54"/>
        <w:jc w:val="both"/>
        <w:rPr>
          <w:rFonts w:ascii="Franklin Gothic Book" w:hAnsi="Franklin Gothic Book"/>
        </w:rPr>
      </w:pPr>
    </w:p>
    <w:p w:rsidR="00E666B7" w:rsidRDefault="00E666B7" w:rsidP="00631153">
      <w:pPr>
        <w:ind w:right="54"/>
        <w:jc w:val="both"/>
        <w:rPr>
          <w:rFonts w:ascii="Franklin Gothic Book" w:hAnsi="Franklin Gothic Book"/>
        </w:rPr>
      </w:pPr>
    </w:p>
    <w:p w:rsidR="00E666B7" w:rsidRDefault="00E666B7" w:rsidP="00631153">
      <w:pPr>
        <w:ind w:right="54"/>
        <w:jc w:val="both"/>
        <w:rPr>
          <w:rFonts w:ascii="Franklin Gothic Book" w:hAnsi="Franklin Gothic Book"/>
        </w:rPr>
      </w:pPr>
    </w:p>
    <w:p w:rsidR="002F09CF" w:rsidRPr="005524A9" w:rsidRDefault="0061465B" w:rsidP="005524A9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594394">
        <w:rPr>
          <w:rFonts w:ascii="Franklin Gothic Book" w:hAnsi="Franklin Gothic Book"/>
        </w:rPr>
        <w:t>27</w:t>
      </w:r>
      <w:r w:rsidR="00A20678">
        <w:rPr>
          <w:rFonts w:ascii="Franklin Gothic Book" w:hAnsi="Franklin Gothic Book"/>
        </w:rPr>
        <w:t xml:space="preserve"> </w:t>
      </w:r>
      <w:r w:rsidR="00E52342">
        <w:rPr>
          <w:rFonts w:ascii="Franklin Gothic Book" w:hAnsi="Franklin Gothic Book"/>
        </w:rPr>
        <w:t>июня 2016г.</w:t>
      </w:r>
    </w:p>
    <w:p w:rsidR="002F09CF" w:rsidRDefault="002F09CF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E666B7" w:rsidRDefault="00E666B7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E52342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Костенко Н.Г.</w:t>
      </w:r>
    </w:p>
    <w:sectPr w:rsidR="0062596F" w:rsidRPr="006E6DD9" w:rsidSect="00734B82">
      <w:footerReference w:type="even" r:id="rId8"/>
      <w:footerReference w:type="default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36BD"/>
    <w:multiLevelType w:val="multilevel"/>
    <w:tmpl w:val="5B7E610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E2F8A"/>
    <w:multiLevelType w:val="hybridMultilevel"/>
    <w:tmpl w:val="1B0841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43559"/>
    <w:multiLevelType w:val="hybridMultilevel"/>
    <w:tmpl w:val="8C225CA6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5D472686"/>
    <w:multiLevelType w:val="hybridMultilevel"/>
    <w:tmpl w:val="308E2D12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638C2ACE"/>
    <w:multiLevelType w:val="hybridMultilevel"/>
    <w:tmpl w:val="B95212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1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4"/>
  </w:num>
  <w:num w:numId="22">
    <w:abstractNumId w:val="16"/>
  </w:num>
  <w:num w:numId="23">
    <w:abstractNumId w:val="16"/>
  </w:num>
  <w:num w:numId="24">
    <w:abstractNumId w:val="6"/>
  </w:num>
  <w:num w:numId="25">
    <w:abstractNumId w:val="16"/>
  </w:num>
  <w:num w:numId="26">
    <w:abstractNumId w:val="16"/>
  </w:num>
  <w:num w:numId="27">
    <w:abstractNumId w:val="16"/>
  </w:num>
  <w:num w:numId="28">
    <w:abstractNumId w:val="0"/>
  </w:num>
  <w:num w:numId="29">
    <w:abstractNumId w:val="12"/>
  </w:num>
  <w:num w:numId="30">
    <w:abstractNumId w:val="3"/>
  </w:num>
  <w:num w:numId="31">
    <w:abstractNumId w:val="5"/>
  </w:num>
  <w:num w:numId="3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1C9A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9CF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24A9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16D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6B7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5D3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A16B1-88B6-4721-A395-1A1BB0BE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F0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933CC-A458-4316-9164-A1EEAEB9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Костенко Наталья Григорьевна</cp:lastModifiedBy>
  <cp:revision>126</cp:revision>
  <cp:lastPrinted>2016-06-30T09:08:00Z</cp:lastPrinted>
  <dcterms:created xsi:type="dcterms:W3CDTF">2016-02-05T09:37:00Z</dcterms:created>
  <dcterms:modified xsi:type="dcterms:W3CDTF">2016-06-30T09:09:00Z</dcterms:modified>
</cp:coreProperties>
</file>