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021E2F">
        <w:rPr>
          <w:rFonts w:ascii="Franklin Gothic Book" w:hAnsi="Franklin Gothic Book"/>
        </w:rPr>
        <w:t>73</w:t>
      </w:r>
      <w:r w:rsidR="00CD04D7" w:rsidRPr="007E3C2D">
        <w:rPr>
          <w:rFonts w:ascii="Franklin Gothic Book" w:hAnsi="Franklin Gothic Book"/>
        </w:rPr>
        <w:t>/</w:t>
      </w:r>
      <w:r w:rsidR="00112A50">
        <w:rPr>
          <w:rFonts w:ascii="Franklin Gothic Book" w:hAnsi="Franklin Gothic Book"/>
        </w:rPr>
        <w:t>36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112A50">
        <w:rPr>
          <w:rFonts w:ascii="Franklin Gothic Book" w:hAnsi="Franklin Gothic Book"/>
        </w:rPr>
        <w:t>16</w:t>
      </w:r>
      <w:r w:rsidR="006E41FE">
        <w:rPr>
          <w:rFonts w:ascii="Franklin Gothic Book" w:hAnsi="Franklin Gothic Book"/>
        </w:rPr>
        <w:t>.05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  <w:t>Терентьев И.В.</w:t>
      </w: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032B45" w:rsidRPr="00032B45" w:rsidRDefault="00032B45" w:rsidP="00032B4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032B45">
        <w:rPr>
          <w:rFonts w:ascii="Franklin Gothic Book" w:hAnsi="Franklin Gothic Book"/>
        </w:rPr>
        <w:t>И.о</w:t>
      </w:r>
      <w:proofErr w:type="spellEnd"/>
      <w:r w:rsidRPr="00032B45">
        <w:rPr>
          <w:rFonts w:ascii="Franklin Gothic Book" w:hAnsi="Franklin Gothic Book"/>
        </w:rPr>
        <w:t xml:space="preserve">. технического директора </w:t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  <w:t>Фофонов И.М.</w:t>
      </w:r>
    </w:p>
    <w:p w:rsidR="00112A50" w:rsidRDefault="00112A50" w:rsidP="00112A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112A50" w:rsidRPr="00112A50" w:rsidRDefault="00112A50" w:rsidP="00112A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112A5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12A50" w:rsidRPr="00112A50" w:rsidRDefault="00112A50" w:rsidP="00112A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112A50">
        <w:rPr>
          <w:rFonts w:ascii="Franklin Gothic Book" w:hAnsi="Franklin Gothic Book"/>
          <w:bCs/>
          <w:iCs/>
        </w:rPr>
        <w:t>ЮС Группы компаний ПАО «НМТП»</w:t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  <w:t>Боровок Э.В.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12A50" w:rsidRDefault="00112A50" w:rsidP="005365C4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112A50">
        <w:rPr>
          <w:rFonts w:ascii="Franklin Gothic Book" w:hAnsi="Franklin Gothic Book"/>
          <w:bCs/>
          <w:iCs/>
        </w:rPr>
        <w:t>Заместитель директора по сопровождению бизнеса –</w:t>
      </w:r>
    </w:p>
    <w:p w:rsidR="003E44D5" w:rsidRPr="00A20678" w:rsidRDefault="00A20678" w:rsidP="005365C4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A20678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A20678">
        <w:rPr>
          <w:rFonts w:ascii="Franklin Gothic Book" w:hAnsi="Franklin Gothic Book"/>
          <w:bCs/>
          <w:iCs/>
        </w:rPr>
        <w:tab/>
      </w:r>
      <w:r w:rsidRPr="00A20678">
        <w:rPr>
          <w:rFonts w:ascii="Franklin Gothic Book" w:hAnsi="Franklin Gothic Book"/>
          <w:bCs/>
          <w:iCs/>
        </w:rPr>
        <w:tab/>
      </w:r>
      <w:r w:rsidRPr="00A20678">
        <w:rPr>
          <w:rFonts w:ascii="Franklin Gothic Book" w:hAnsi="Franklin Gothic Book"/>
          <w:bCs/>
          <w:iCs/>
        </w:rPr>
        <w:tab/>
      </w:r>
      <w:r w:rsidRPr="00A20678">
        <w:rPr>
          <w:rFonts w:ascii="Franklin Gothic Book" w:hAnsi="Franklin Gothic Book"/>
          <w:bCs/>
          <w:iCs/>
        </w:rPr>
        <w:tab/>
        <w:t>Дудченко М.Н.</w:t>
      </w:r>
      <w:r w:rsidRPr="00A20678">
        <w:rPr>
          <w:rFonts w:ascii="Franklin Gothic Book" w:hAnsi="Franklin Gothic Book"/>
          <w:bCs/>
          <w:iCs/>
        </w:rPr>
        <w:tab/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>Барнаш Б.Н.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6E41FE" w:rsidRPr="006E41FE" w:rsidRDefault="00112A50" w:rsidP="006E41FE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</w:t>
      </w:r>
      <w:r w:rsidR="006E41FE" w:rsidRPr="006E41FE">
        <w:rPr>
          <w:rFonts w:ascii="Franklin Gothic Book" w:eastAsia="Calibri" w:hAnsi="Franklin Gothic Book"/>
          <w:lang w:eastAsia="en-US"/>
        </w:rPr>
        <w:t>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2488B" w:rsidRDefault="0032488B" w:rsidP="0032488B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32488B">
        <w:rPr>
          <w:rFonts w:ascii="Franklin Gothic Book" w:hAnsi="Franklin Gothic Book"/>
          <w:b/>
        </w:rPr>
        <w:t>:</w:t>
      </w:r>
    </w:p>
    <w:p w:rsidR="0032488B" w:rsidRPr="0032488B" w:rsidRDefault="0032488B" w:rsidP="0032488B">
      <w:pPr>
        <w:jc w:val="both"/>
        <w:rPr>
          <w:rFonts w:ascii="Franklin Gothic Book" w:hAnsi="Franklin Gothic Book"/>
          <w:b/>
        </w:rPr>
      </w:pPr>
    </w:p>
    <w:p w:rsidR="0032488B" w:rsidRPr="0032488B" w:rsidRDefault="0032488B" w:rsidP="0032488B">
      <w:pPr>
        <w:jc w:val="both"/>
        <w:rPr>
          <w:rFonts w:ascii="Franklin Gothic Book" w:hAnsi="Franklin Gothic Book"/>
          <w:u w:val="single"/>
        </w:rPr>
      </w:pPr>
      <w:r w:rsidRPr="0032488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2488B" w:rsidRPr="0032488B" w:rsidRDefault="0032488B" w:rsidP="0032488B">
      <w:pPr>
        <w:jc w:val="both"/>
        <w:rPr>
          <w:rFonts w:ascii="Franklin Gothic Book" w:hAnsi="Franklin Gothic Book"/>
        </w:rPr>
      </w:pPr>
      <w:r w:rsidRPr="0032488B">
        <w:rPr>
          <w:rFonts w:ascii="Franklin Gothic Book" w:hAnsi="Franklin Gothic Book"/>
        </w:rPr>
        <w:t>Генеральный директор</w:t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  <w:t>Батов С.Х.</w:t>
      </w:r>
    </w:p>
    <w:p w:rsidR="00AF3E51" w:rsidRDefault="00AF3E51" w:rsidP="00241E52">
      <w:pPr>
        <w:jc w:val="both"/>
        <w:rPr>
          <w:rFonts w:ascii="Franklin Gothic Book" w:hAnsi="Franklin Gothic Book"/>
        </w:rPr>
      </w:pPr>
    </w:p>
    <w:p w:rsidR="00241E52" w:rsidRPr="00497F6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377B61" w:rsidRPr="0004176C" w:rsidRDefault="001520BB" w:rsidP="00377B61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032B45" w:rsidRPr="00032B45">
        <w:rPr>
          <w:rFonts w:ascii="Franklin Gothic Book" w:eastAsiaTheme="minorHAnsi" w:hAnsi="Franklin Gothic Book" w:cs="Franklin Gothic Book"/>
          <w:lang w:eastAsia="en-US"/>
        </w:rPr>
        <w:t>О заключении дог</w:t>
      </w:r>
      <w:r w:rsidR="00112A50">
        <w:rPr>
          <w:rFonts w:ascii="Franklin Gothic Book" w:eastAsiaTheme="minorHAnsi" w:hAnsi="Franklin Gothic Book" w:cs="Franklin Gothic Book"/>
          <w:lang w:eastAsia="en-US"/>
        </w:rPr>
        <w:t>овора с единственным исполнителем в лице А</w:t>
      </w:r>
      <w:r w:rsidR="00032B45" w:rsidRPr="00032B45">
        <w:rPr>
          <w:rFonts w:ascii="Franklin Gothic Book" w:eastAsiaTheme="minorHAnsi" w:hAnsi="Franklin Gothic Book" w:cs="Franklin Gothic Book"/>
          <w:lang w:eastAsia="en-US"/>
        </w:rPr>
        <w:t xml:space="preserve">О </w:t>
      </w:r>
      <w:r w:rsidR="00112A50">
        <w:rPr>
          <w:rFonts w:ascii="Franklin Gothic Book" w:eastAsiaTheme="minorHAnsi" w:hAnsi="Franklin Gothic Book" w:cs="Franklin Gothic Book"/>
          <w:lang w:eastAsia="en-US"/>
        </w:rPr>
        <w:t>«Независимая р</w:t>
      </w:r>
      <w:r w:rsidR="00112A50">
        <w:rPr>
          <w:rFonts w:ascii="Franklin Gothic Book" w:eastAsiaTheme="minorHAnsi" w:hAnsi="Franklin Gothic Book" w:cs="Franklin Gothic Book"/>
          <w:lang w:eastAsia="en-US"/>
        </w:rPr>
        <w:t>е</w:t>
      </w:r>
      <w:r w:rsidR="00112A50">
        <w:rPr>
          <w:rFonts w:ascii="Franklin Gothic Book" w:eastAsiaTheme="minorHAnsi" w:hAnsi="Franklin Gothic Book" w:cs="Franklin Gothic Book"/>
          <w:lang w:eastAsia="en-US"/>
        </w:rPr>
        <w:t>гистраторская компания</w:t>
      </w:r>
      <w:r w:rsidR="00032B45" w:rsidRPr="00032B45">
        <w:rPr>
          <w:rFonts w:ascii="Franklin Gothic Book" w:eastAsiaTheme="minorHAnsi" w:hAnsi="Franklin Gothic Book" w:cs="Franklin Gothic Book"/>
          <w:lang w:eastAsia="en-US"/>
        </w:rPr>
        <w:t>» на</w:t>
      </w:r>
      <w:r w:rsidR="00112A50">
        <w:rPr>
          <w:rFonts w:ascii="Franklin Gothic Book" w:eastAsiaTheme="minorHAnsi" w:hAnsi="Franklin Gothic Book" w:cs="Franklin Gothic Book"/>
          <w:lang w:eastAsia="en-US"/>
        </w:rPr>
        <w:t xml:space="preserve"> оказание услуг </w:t>
      </w:r>
      <w:r w:rsidR="009D33AA">
        <w:rPr>
          <w:rFonts w:ascii="Franklin Gothic Book" w:eastAsiaTheme="minorHAnsi" w:hAnsi="Franklin Gothic Book" w:cs="Franklin Gothic Book"/>
          <w:lang w:eastAsia="en-US"/>
        </w:rPr>
        <w:t>по</w:t>
      </w:r>
      <w:r w:rsidR="00021E2F">
        <w:rPr>
          <w:rFonts w:ascii="Franklin Gothic Book" w:eastAsiaTheme="minorHAnsi" w:hAnsi="Franklin Gothic Book" w:cs="Franklin Gothic Book"/>
          <w:lang w:eastAsia="en-US"/>
        </w:rPr>
        <w:t xml:space="preserve"> выполнению функций счетной комиссии</w:t>
      </w:r>
      <w:r w:rsidR="00032B45" w:rsidRPr="00032B45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Default="00955122" w:rsidP="00242D50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</w:t>
      </w:r>
      <w:r w:rsidR="006472B7">
        <w:rPr>
          <w:rFonts w:ascii="Franklin Gothic Book" w:eastAsia="Calibri" w:hAnsi="Franklin Gothic Book" w:cs="Franklin Gothic Book"/>
        </w:rPr>
        <w:t xml:space="preserve"> </w:t>
      </w:r>
      <w:r w:rsidR="006472B7" w:rsidRPr="006472B7">
        <w:rPr>
          <w:rFonts w:ascii="Franklin Gothic Book" w:eastAsia="Calibri" w:hAnsi="Franklin Gothic Book" w:cs="Franklin Gothic Book"/>
        </w:rPr>
        <w:t>с единственным</w:t>
      </w:r>
      <w:r w:rsidR="009D33AA" w:rsidRPr="009D33AA">
        <w:t xml:space="preserve"> </w:t>
      </w:r>
      <w:r w:rsidR="009D33AA" w:rsidRPr="009D33AA">
        <w:rPr>
          <w:rFonts w:ascii="Franklin Gothic Book" w:eastAsia="Calibri" w:hAnsi="Franklin Gothic Book" w:cs="Franklin Gothic Book"/>
        </w:rPr>
        <w:t>исполнителем в лице АО «Независимая регистрато</w:t>
      </w:r>
      <w:r w:rsidR="009D33AA" w:rsidRPr="009D33AA">
        <w:rPr>
          <w:rFonts w:ascii="Franklin Gothic Book" w:eastAsia="Calibri" w:hAnsi="Franklin Gothic Book" w:cs="Franklin Gothic Book"/>
        </w:rPr>
        <w:t>р</w:t>
      </w:r>
      <w:r w:rsidR="009D33AA" w:rsidRPr="009D33AA">
        <w:rPr>
          <w:rFonts w:ascii="Franklin Gothic Book" w:eastAsia="Calibri" w:hAnsi="Franklin Gothic Book" w:cs="Franklin Gothic Book"/>
        </w:rPr>
        <w:t>ская компания» на оказание услуг</w:t>
      </w:r>
      <w:r w:rsidR="00021E2F" w:rsidRPr="00021E2F">
        <w:t xml:space="preserve"> </w:t>
      </w:r>
      <w:r w:rsidR="00021E2F" w:rsidRPr="00021E2F">
        <w:rPr>
          <w:rFonts w:ascii="Franklin Gothic Book" w:eastAsia="Calibri" w:hAnsi="Franklin Gothic Book" w:cs="Franklin Gothic Book"/>
        </w:rPr>
        <w:t>по выполнению функций счетной комиссии</w:t>
      </w:r>
      <w:r w:rsidR="009B3653">
        <w:rPr>
          <w:rFonts w:ascii="Franklin Gothic Book" w:eastAsia="Calibri" w:hAnsi="Franklin Gothic Book" w:cs="Franklin Gothic Book"/>
        </w:rPr>
        <w:t>, на условиях</w:t>
      </w:r>
      <w:r w:rsidR="00335F65" w:rsidRPr="00335F65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32488B">
      <w:pPr>
        <w:jc w:val="both"/>
        <w:rPr>
          <w:rFonts w:ascii="Franklin Gothic Book" w:eastAsia="Calibri" w:hAnsi="Franklin Gothic Book" w:cs="Franklin Gothic Book"/>
        </w:rPr>
      </w:pPr>
    </w:p>
    <w:p w:rsidR="007136B5" w:rsidRPr="00497F62" w:rsidRDefault="00F075D3" w:rsidP="00A06C2B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bookmarkStart w:id="0" w:name="_GoBack"/>
      <w:r>
        <w:rPr>
          <w:rFonts w:ascii="Franklin Gothic Book" w:hAnsi="Franklin Gothic Book" w:cs="Courier New"/>
          <w:bCs/>
        </w:rPr>
        <w:t xml:space="preserve">общая </w:t>
      </w:r>
      <w:r w:rsidR="00083CA1">
        <w:rPr>
          <w:rFonts w:ascii="Franklin Gothic Book" w:hAnsi="Franklin Gothic Book" w:cs="Courier New"/>
          <w:bCs/>
        </w:rPr>
        <w:t>с</w:t>
      </w:r>
      <w:r w:rsidR="009D33AA">
        <w:rPr>
          <w:rFonts w:ascii="Franklin Gothic Book" w:hAnsi="Franklin Gothic Book" w:cs="Courier New"/>
          <w:bCs/>
        </w:rPr>
        <w:t xml:space="preserve">тоимость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9D33AA">
        <w:rPr>
          <w:rFonts w:ascii="Franklin Gothic Book" w:hAnsi="Franklin Gothic Book" w:cs="Courier New"/>
          <w:bCs/>
        </w:rPr>
        <w:t>услуг</w:t>
      </w:r>
      <w:r w:rsidR="00083CA1" w:rsidRPr="00083CA1">
        <w:rPr>
          <w:rFonts w:ascii="Franklin Gothic Book" w:hAnsi="Franklin Gothic Book" w:cs="Courier New"/>
          <w:bCs/>
        </w:rPr>
        <w:t>:</w:t>
      </w:r>
      <w:r w:rsidR="004B6E91">
        <w:rPr>
          <w:rFonts w:ascii="Franklin Gothic Book" w:hAnsi="Franklin Gothic Book" w:cs="Courier New"/>
          <w:bCs/>
        </w:rPr>
        <w:t xml:space="preserve"> </w:t>
      </w:r>
      <w:r w:rsidR="00021E2F">
        <w:rPr>
          <w:rFonts w:ascii="Franklin Gothic Book" w:hAnsi="Franklin Gothic Book" w:cs="Courier New"/>
          <w:bCs/>
        </w:rPr>
        <w:t>370 000,00 (триста семьдесят тысяч</w:t>
      </w:r>
      <w:r w:rsidR="009D33AA">
        <w:rPr>
          <w:rFonts w:ascii="Franklin Gothic Book" w:hAnsi="Franklin Gothic Book" w:cs="Courier New"/>
          <w:bCs/>
        </w:rPr>
        <w:t>) рублей 00 к</w:t>
      </w:r>
      <w:r w:rsidR="009D33AA">
        <w:rPr>
          <w:rFonts w:ascii="Franklin Gothic Book" w:hAnsi="Franklin Gothic Book" w:cs="Courier New"/>
          <w:bCs/>
        </w:rPr>
        <w:t>о</w:t>
      </w:r>
      <w:r w:rsidR="009D33AA">
        <w:rPr>
          <w:rFonts w:ascii="Franklin Gothic Book" w:hAnsi="Franklin Gothic Book" w:cs="Courier New"/>
          <w:bCs/>
        </w:rPr>
        <w:t>пеек</w:t>
      </w:r>
      <w:r w:rsidR="00887DE7" w:rsidRPr="00887DE7">
        <w:rPr>
          <w:rFonts w:ascii="Franklin Gothic Book" w:hAnsi="Franklin Gothic Book" w:cs="Courier New"/>
          <w:bCs/>
        </w:rPr>
        <w:t xml:space="preserve"> </w:t>
      </w:r>
      <w:r w:rsidR="00021E2F">
        <w:rPr>
          <w:rFonts w:ascii="Franklin Gothic Book" w:hAnsi="Franklin Gothic Book" w:cs="Courier New"/>
          <w:bCs/>
        </w:rPr>
        <w:t>без учета НДС (НДС не облагается)</w:t>
      </w:r>
      <w:r w:rsidR="00083CA1" w:rsidRPr="00083CA1">
        <w:rPr>
          <w:rFonts w:ascii="Franklin Gothic Book" w:hAnsi="Franklin Gothic Book" w:cs="Courier New"/>
          <w:bCs/>
        </w:rPr>
        <w:t>;</w:t>
      </w:r>
    </w:p>
    <w:p w:rsidR="007136B5" w:rsidRPr="006C0686" w:rsidRDefault="004D0731" w:rsidP="00A06C2B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>рок</w:t>
      </w:r>
      <w:r w:rsidR="001C78D1">
        <w:rPr>
          <w:rFonts w:ascii="Franklin Gothic Book" w:hAnsi="Franklin Gothic Book" w:cs="Courier New"/>
          <w:bCs/>
        </w:rPr>
        <w:t xml:space="preserve">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D83C2A">
        <w:rPr>
          <w:rFonts w:ascii="Franklin Gothic Book" w:hAnsi="Franklin Gothic Book" w:cs="Courier New"/>
          <w:bCs/>
        </w:rPr>
        <w:t>услуг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A06C2B">
        <w:rPr>
          <w:rFonts w:ascii="Franklin Gothic Book" w:hAnsi="Franklin Gothic Book" w:cs="Courier New"/>
          <w:bCs/>
        </w:rPr>
        <w:t xml:space="preserve"> 29.06.2016 г.</w:t>
      </w:r>
    </w:p>
    <w:p w:rsidR="00C23134" w:rsidRPr="00497F62" w:rsidRDefault="00183B71" w:rsidP="00A06C2B">
      <w:pPr>
        <w:pStyle w:val="a5"/>
        <w:widowControl w:val="0"/>
        <w:numPr>
          <w:ilvl w:val="0"/>
          <w:numId w:val="36"/>
        </w:numPr>
        <w:tabs>
          <w:tab w:val="left" w:pos="851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bookmarkEnd w:id="0"/>
    <w:p w:rsidR="00D11592" w:rsidRPr="00D11592" w:rsidRDefault="00D11592" w:rsidP="00D1159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proofErr w:type="gramStart"/>
      <w:r w:rsidRPr="00D11592">
        <w:rPr>
          <w:rFonts w:ascii="Franklin Gothic Book" w:eastAsia="Tahoma" w:hAnsi="Franklin Gothic Book"/>
          <w:kern w:val="144"/>
        </w:rPr>
        <w:lastRenderedPageBreak/>
        <w:t xml:space="preserve">Стоимость услуг Регистратора, предусмотренных настоящим Договором, составляет 370 000 (триста семьдесят тысяч) рублей, НДС не облагается в соответствии с пп.12.2) п.2 ст.149 Налогового кодекса Российской Федерации, Постановлением Правительства РФ от 31.08.2013 г. № 761. </w:t>
      </w:r>
      <w:proofErr w:type="gramEnd"/>
    </w:p>
    <w:p w:rsidR="00D11592" w:rsidRPr="00D11592" w:rsidRDefault="00D11592" w:rsidP="00D1159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D11592">
        <w:rPr>
          <w:rFonts w:ascii="Franklin Gothic Book" w:eastAsia="Tahoma" w:hAnsi="Franklin Gothic Book"/>
          <w:kern w:val="144"/>
        </w:rPr>
        <w:t>Оплата услуг Регистратора по настоящему Договору осуществляется в следующем п</w:t>
      </w:r>
      <w:r w:rsidRPr="00D11592">
        <w:rPr>
          <w:rFonts w:ascii="Franklin Gothic Book" w:eastAsia="Tahoma" w:hAnsi="Franklin Gothic Book"/>
          <w:kern w:val="144"/>
        </w:rPr>
        <w:t>о</w:t>
      </w:r>
      <w:r w:rsidRPr="00D11592">
        <w:rPr>
          <w:rFonts w:ascii="Franklin Gothic Book" w:eastAsia="Tahoma" w:hAnsi="Franklin Gothic Book"/>
          <w:kern w:val="144"/>
        </w:rPr>
        <w:t xml:space="preserve">рядке:  </w:t>
      </w:r>
    </w:p>
    <w:p w:rsidR="00D11592" w:rsidRPr="00D11592" w:rsidRDefault="00D11592" w:rsidP="00D1159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D11592">
        <w:rPr>
          <w:rFonts w:ascii="Franklin Gothic Book" w:eastAsia="Tahoma" w:hAnsi="Franklin Gothic Book"/>
          <w:kern w:val="144"/>
        </w:rPr>
        <w:t xml:space="preserve">аванс в размере 185 000 (сто восемьдесят пять тысяч) рублей Эмитент уплачивает Регистратору после подписания Договора в течение 10(десяти) рабочих дней </w:t>
      </w:r>
      <w:proofErr w:type="gramStart"/>
      <w:r w:rsidRPr="00D11592">
        <w:rPr>
          <w:rFonts w:ascii="Franklin Gothic Book" w:eastAsia="Tahoma" w:hAnsi="Franklin Gothic Book"/>
          <w:kern w:val="144"/>
        </w:rPr>
        <w:t>с даты выставления</w:t>
      </w:r>
      <w:proofErr w:type="gramEnd"/>
      <w:r w:rsidRPr="00D11592">
        <w:rPr>
          <w:rFonts w:ascii="Franklin Gothic Book" w:eastAsia="Tahoma" w:hAnsi="Franklin Gothic Book"/>
          <w:kern w:val="144"/>
        </w:rPr>
        <w:t xml:space="preserve"> Регистратором счета на оплату стоимости Услуг; </w:t>
      </w:r>
    </w:p>
    <w:p w:rsidR="00D11592" w:rsidRPr="00D11592" w:rsidRDefault="00D11592" w:rsidP="00D1159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D11592">
        <w:rPr>
          <w:rFonts w:ascii="Franklin Gothic Book" w:eastAsia="Tahoma" w:hAnsi="Franklin Gothic Book"/>
          <w:kern w:val="144"/>
        </w:rPr>
        <w:t>оставшаяся часть стоимости Услуг, предусмотренной п.4.1 настоящего Договора, по</w:t>
      </w:r>
      <w:r w:rsidRPr="00D11592">
        <w:rPr>
          <w:rFonts w:ascii="Franklin Gothic Book" w:eastAsia="Tahoma" w:hAnsi="Franklin Gothic Book"/>
          <w:kern w:val="144"/>
        </w:rPr>
        <w:t>д</w:t>
      </w:r>
      <w:r w:rsidRPr="00D11592">
        <w:rPr>
          <w:rFonts w:ascii="Franklin Gothic Book" w:eastAsia="Tahoma" w:hAnsi="Franklin Gothic Book"/>
          <w:kern w:val="144"/>
        </w:rPr>
        <w:t>лежит уплате Эмитентом после даты проведения Собрания в течение 10 (десяти) р</w:t>
      </w:r>
      <w:r w:rsidRPr="00D11592">
        <w:rPr>
          <w:rFonts w:ascii="Franklin Gothic Book" w:eastAsia="Tahoma" w:hAnsi="Franklin Gothic Book"/>
          <w:kern w:val="144"/>
        </w:rPr>
        <w:t>а</w:t>
      </w:r>
      <w:r w:rsidRPr="00D11592">
        <w:rPr>
          <w:rFonts w:ascii="Franklin Gothic Book" w:eastAsia="Tahoma" w:hAnsi="Franklin Gothic Book"/>
          <w:kern w:val="144"/>
        </w:rPr>
        <w:t xml:space="preserve">бочих дней </w:t>
      </w:r>
      <w:proofErr w:type="gramStart"/>
      <w:r w:rsidRPr="00D11592">
        <w:rPr>
          <w:rFonts w:ascii="Franklin Gothic Book" w:eastAsia="Tahoma" w:hAnsi="Franklin Gothic Book"/>
          <w:kern w:val="144"/>
        </w:rPr>
        <w:t>с даты выставления</w:t>
      </w:r>
      <w:proofErr w:type="gramEnd"/>
      <w:r w:rsidRPr="00D11592">
        <w:rPr>
          <w:rFonts w:ascii="Franklin Gothic Book" w:eastAsia="Tahoma" w:hAnsi="Franklin Gothic Book"/>
          <w:kern w:val="144"/>
        </w:rPr>
        <w:t xml:space="preserve"> Регистратором счета на оплату стоимости Услуг. </w:t>
      </w:r>
    </w:p>
    <w:p w:rsidR="00D11592" w:rsidRPr="00D11592" w:rsidRDefault="00D11592" w:rsidP="00D1159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D11592">
        <w:rPr>
          <w:rFonts w:ascii="Franklin Gothic Book" w:eastAsia="Tahoma" w:hAnsi="Franklin Gothic Book"/>
          <w:kern w:val="144"/>
        </w:rPr>
        <w:t>Услуги Регистратора подлежат оплате в полном объеме в случае, если Собрание н</w:t>
      </w:r>
      <w:r w:rsidRPr="00D11592">
        <w:rPr>
          <w:rFonts w:ascii="Franklin Gothic Book" w:eastAsia="Tahoma" w:hAnsi="Franklin Gothic Book"/>
          <w:kern w:val="144"/>
        </w:rPr>
        <w:t>е</w:t>
      </w:r>
      <w:r w:rsidRPr="00D11592">
        <w:rPr>
          <w:rFonts w:ascii="Franklin Gothic Book" w:eastAsia="Tahoma" w:hAnsi="Franklin Gothic Book"/>
          <w:kern w:val="144"/>
        </w:rPr>
        <w:t>правомочно в связи с отсутствием кворума. Стоимость Услуг Регистратора за пров</w:t>
      </w:r>
      <w:r w:rsidRPr="00D11592">
        <w:rPr>
          <w:rFonts w:ascii="Franklin Gothic Book" w:eastAsia="Tahoma" w:hAnsi="Franklin Gothic Book"/>
          <w:kern w:val="144"/>
        </w:rPr>
        <w:t>е</w:t>
      </w:r>
      <w:r w:rsidRPr="00D11592">
        <w:rPr>
          <w:rFonts w:ascii="Franklin Gothic Book" w:eastAsia="Tahoma" w:hAnsi="Franklin Gothic Book"/>
          <w:kern w:val="144"/>
        </w:rPr>
        <w:t>дение повторного общего собрания акционеров Эмитента определяется дополнител</w:t>
      </w:r>
      <w:r w:rsidRPr="00D11592">
        <w:rPr>
          <w:rFonts w:ascii="Franklin Gothic Book" w:eastAsia="Tahoma" w:hAnsi="Franklin Gothic Book"/>
          <w:kern w:val="144"/>
        </w:rPr>
        <w:t>ь</w:t>
      </w:r>
      <w:r w:rsidRPr="00D11592">
        <w:rPr>
          <w:rFonts w:ascii="Franklin Gothic Book" w:eastAsia="Tahoma" w:hAnsi="Franklin Gothic Book"/>
          <w:kern w:val="144"/>
        </w:rPr>
        <w:t>но соглашением Сторон.</w:t>
      </w:r>
    </w:p>
    <w:p w:rsidR="00D11592" w:rsidRPr="00D11592" w:rsidRDefault="00D11592" w:rsidP="00D1159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D11592">
        <w:rPr>
          <w:rFonts w:ascii="Franklin Gothic Book" w:eastAsia="Tahoma" w:hAnsi="Franklin Gothic Book"/>
          <w:kern w:val="144"/>
        </w:rPr>
        <w:t xml:space="preserve">Услуги Регистратора подлежат оплате в полном объеме также в случае невозможности надлежащего исполнения Регистратором своих обязательств по Договору в связи с неисполнением Эмитентом обязательств, от которых зависит </w:t>
      </w:r>
      <w:proofErr w:type="gramStart"/>
      <w:r w:rsidRPr="00D11592">
        <w:rPr>
          <w:rFonts w:ascii="Franklin Gothic Book" w:eastAsia="Tahoma" w:hAnsi="Franklin Gothic Book"/>
          <w:kern w:val="144"/>
        </w:rPr>
        <w:t>надлежащее</w:t>
      </w:r>
      <w:proofErr w:type="gramEnd"/>
      <w:r w:rsidRPr="00D11592">
        <w:rPr>
          <w:rFonts w:ascii="Franklin Gothic Book" w:eastAsia="Tahoma" w:hAnsi="Franklin Gothic Book"/>
          <w:kern w:val="144"/>
        </w:rPr>
        <w:t xml:space="preserve"> исполнения обязательств Регистратора. </w:t>
      </w:r>
    </w:p>
    <w:p w:rsidR="00D11592" w:rsidRPr="00D11592" w:rsidRDefault="00D11592" w:rsidP="00D1159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D11592">
        <w:rPr>
          <w:rFonts w:ascii="Franklin Gothic Book" w:eastAsia="Tahoma" w:hAnsi="Franklin Gothic Book"/>
          <w:kern w:val="144"/>
        </w:rPr>
        <w:t>При невозможности оказания Услуг, возникшей по вине Эмитента, или по обстоятел</w:t>
      </w:r>
      <w:r w:rsidRPr="00D11592">
        <w:rPr>
          <w:rFonts w:ascii="Franklin Gothic Book" w:eastAsia="Tahoma" w:hAnsi="Franklin Gothic Book"/>
          <w:kern w:val="144"/>
        </w:rPr>
        <w:t>ь</w:t>
      </w:r>
      <w:r w:rsidRPr="00D11592">
        <w:rPr>
          <w:rFonts w:ascii="Franklin Gothic Book" w:eastAsia="Tahoma" w:hAnsi="Franklin Gothic Book"/>
          <w:kern w:val="144"/>
        </w:rPr>
        <w:t>ствам, за которые ни одна Сторона не отвечает, услуги Регистратора подлежат оплате в размере, определенном настоящим Договором, за исключением случаев, когда Р</w:t>
      </w:r>
      <w:r w:rsidRPr="00D11592">
        <w:rPr>
          <w:rFonts w:ascii="Franklin Gothic Book" w:eastAsia="Tahoma" w:hAnsi="Franklin Gothic Book"/>
          <w:kern w:val="144"/>
        </w:rPr>
        <w:t>е</w:t>
      </w:r>
      <w:r w:rsidRPr="00D11592">
        <w:rPr>
          <w:rFonts w:ascii="Franklin Gothic Book" w:eastAsia="Tahoma" w:hAnsi="Franklin Gothic Book"/>
          <w:kern w:val="144"/>
        </w:rPr>
        <w:t xml:space="preserve">гистратору уполномоченными государственными органами запрещено осуществлять функции счетной комиссии на Собрании. В этом случае Регистратору возмещаются фактически понесенные им расходы на оказание услуг, произведенные до получения запрета.  </w:t>
      </w:r>
    </w:p>
    <w:p w:rsidR="00887DE7" w:rsidRPr="007136B5" w:rsidRDefault="00887DE7" w:rsidP="00D11592">
      <w:pPr>
        <w:pStyle w:val="a5"/>
        <w:widowControl w:val="0"/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</w:p>
    <w:p w:rsidR="00870736" w:rsidRPr="00497F62" w:rsidRDefault="00AD7347" w:rsidP="00497F62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1C78D1" w:rsidRDefault="001C78D1" w:rsidP="00D11592">
      <w:pPr>
        <w:jc w:val="both"/>
        <w:rPr>
          <w:rFonts w:ascii="Franklin Gothic Book" w:hAnsi="Franklin Gothic Book"/>
          <w:u w:val="single"/>
        </w:rPr>
      </w:pPr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567F4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FD1018">
        <w:rPr>
          <w:rFonts w:ascii="Franklin Gothic Book" w:hAnsi="Franklin Gothic Book"/>
        </w:rPr>
        <w:t xml:space="preserve">Терентьев </w:t>
      </w:r>
    </w:p>
    <w:p w:rsidR="0061465B" w:rsidRPr="0061465B" w:rsidRDefault="0061465B" w:rsidP="00567F4B">
      <w:pPr>
        <w:ind w:right="54"/>
        <w:jc w:val="both"/>
        <w:rPr>
          <w:rFonts w:ascii="Franklin Gothic Book" w:hAnsi="Franklin Gothic Book"/>
          <w:bCs/>
          <w:u w:val="single"/>
        </w:rPr>
      </w:pPr>
    </w:p>
    <w:p w:rsidR="00D83C2A" w:rsidRDefault="0061465B" w:rsidP="00D83C2A">
      <w:pPr>
        <w:ind w:left="-142" w:right="54"/>
        <w:jc w:val="both"/>
        <w:rPr>
          <w:rFonts w:ascii="Franklin Gothic Book" w:hAnsi="Franklin Gothic Book"/>
          <w:bCs/>
          <w:u w:val="single"/>
        </w:rPr>
      </w:pPr>
      <w:r w:rsidRPr="0061465B">
        <w:rPr>
          <w:rFonts w:ascii="Franklin Gothic Book" w:hAnsi="Franklin Gothic Book"/>
          <w:bCs/>
          <w:u w:val="single"/>
        </w:rPr>
        <w:t>Члены Конкурсной комиссии:</w:t>
      </w:r>
    </w:p>
    <w:p w:rsidR="00032B45" w:rsidRPr="00D83C2A" w:rsidRDefault="00032B45" w:rsidP="00D83C2A">
      <w:pPr>
        <w:ind w:left="-142" w:right="54"/>
        <w:jc w:val="both"/>
        <w:rPr>
          <w:rFonts w:ascii="Franklin Gothic Book" w:hAnsi="Franklin Gothic Book"/>
          <w:bCs/>
          <w:u w:val="single"/>
        </w:rPr>
      </w:pPr>
      <w:proofErr w:type="spellStart"/>
      <w:r w:rsidRPr="00032B45">
        <w:rPr>
          <w:rFonts w:ascii="Franklin Gothic Book" w:hAnsi="Franklin Gothic Book"/>
        </w:rPr>
        <w:t>И.о</w:t>
      </w:r>
      <w:proofErr w:type="spellEnd"/>
      <w:r w:rsidRPr="00032B45">
        <w:rPr>
          <w:rFonts w:ascii="Franklin Gothic Book" w:hAnsi="Franklin Gothic Book"/>
        </w:rPr>
        <w:t xml:space="preserve">. технического директора </w:t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032B45">
        <w:rPr>
          <w:rFonts w:ascii="Franklin Gothic Book" w:hAnsi="Franklin Gothic Book"/>
        </w:rPr>
        <w:t xml:space="preserve">Фофонов </w:t>
      </w:r>
    </w:p>
    <w:p w:rsidR="00D83C2A" w:rsidRDefault="00D83C2A" w:rsidP="00D83C2A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D83C2A" w:rsidRPr="00D83C2A" w:rsidRDefault="00D83C2A" w:rsidP="00D83C2A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D83C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83C2A" w:rsidRPr="00D83C2A" w:rsidRDefault="00D83C2A" w:rsidP="00D83C2A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D83C2A">
        <w:rPr>
          <w:rFonts w:ascii="Franklin Gothic Book" w:hAnsi="Franklin Gothic Book"/>
          <w:bCs/>
          <w:iCs/>
        </w:rPr>
        <w:t>ЮС Группы компаний ПАО «НМТП»</w:t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83C2A">
        <w:rPr>
          <w:rFonts w:ascii="Franklin Gothic Book" w:hAnsi="Franklin Gothic Book"/>
          <w:bCs/>
          <w:iCs/>
        </w:rPr>
        <w:t xml:space="preserve">Боровок 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>Главный бухгалтер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Г.И. Качан </w:t>
      </w:r>
    </w:p>
    <w:p w:rsidR="0061465B" w:rsidRDefault="0061465B" w:rsidP="006E41FE">
      <w:pPr>
        <w:ind w:right="54"/>
        <w:jc w:val="both"/>
        <w:rPr>
          <w:rFonts w:ascii="Franklin Gothic Book" w:hAnsi="Franklin Gothic Book"/>
          <w:bCs/>
        </w:rPr>
      </w:pPr>
    </w:p>
    <w:p w:rsidR="0061465B" w:rsidRDefault="0061465B" w:rsidP="00A20678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 xml:space="preserve">Начальник бюджетного управления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Г.П. Зеленская </w:t>
      </w:r>
    </w:p>
    <w:p w:rsidR="00112A50" w:rsidRDefault="00112A50" w:rsidP="00112A50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A20678" w:rsidRDefault="00112A50" w:rsidP="00112A50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112A50">
        <w:rPr>
          <w:rFonts w:ascii="Franklin Gothic Book" w:hAnsi="Franklin Gothic Book"/>
          <w:bCs/>
          <w:iCs/>
        </w:rPr>
        <w:t>Заместитель директора по сопровождению бизнеса –</w:t>
      </w:r>
    </w:p>
    <w:p w:rsidR="00A20678" w:rsidRPr="00A20678" w:rsidRDefault="00A20678" w:rsidP="00A20678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A20678">
        <w:rPr>
          <w:rFonts w:ascii="Franklin Gothic Book" w:hAnsi="Franklin Gothic Book"/>
          <w:bCs/>
          <w:iCs/>
        </w:rPr>
        <w:t>Начальник отдела по экономическ</w:t>
      </w:r>
      <w:r w:rsidR="00497F62">
        <w:rPr>
          <w:rFonts w:ascii="Franklin Gothic Book" w:hAnsi="Franklin Gothic Book"/>
          <w:bCs/>
          <w:iCs/>
        </w:rPr>
        <w:t>ой безопасности</w:t>
      </w:r>
      <w:r w:rsidR="00497F62">
        <w:rPr>
          <w:rFonts w:ascii="Franklin Gothic Book" w:hAnsi="Franklin Gothic Book"/>
          <w:bCs/>
          <w:iCs/>
        </w:rPr>
        <w:tab/>
      </w:r>
      <w:r w:rsidR="00497F62">
        <w:rPr>
          <w:rFonts w:ascii="Franklin Gothic Book" w:hAnsi="Franklin Gothic Book"/>
          <w:bCs/>
          <w:iCs/>
        </w:rPr>
        <w:tab/>
      </w:r>
      <w:r w:rsidR="00497F62">
        <w:rPr>
          <w:rFonts w:ascii="Franklin Gothic Book" w:hAnsi="Franklin Gothic Book"/>
          <w:bCs/>
          <w:iCs/>
        </w:rPr>
        <w:tab/>
      </w:r>
      <w:r w:rsidR="00497F62">
        <w:rPr>
          <w:rFonts w:ascii="Franklin Gothic Book" w:hAnsi="Franklin Gothic Book"/>
          <w:bCs/>
          <w:iCs/>
        </w:rPr>
        <w:tab/>
        <w:t>М.Н.</w:t>
      </w:r>
      <w:r w:rsidR="001C78D1">
        <w:rPr>
          <w:rFonts w:ascii="Franklin Gothic Book" w:hAnsi="Franklin Gothic Book"/>
          <w:bCs/>
          <w:iCs/>
        </w:rPr>
        <w:t xml:space="preserve"> </w:t>
      </w:r>
      <w:r w:rsidR="00497F62">
        <w:rPr>
          <w:rFonts w:ascii="Franklin Gothic Book" w:hAnsi="Franklin Gothic Book"/>
          <w:bCs/>
          <w:iCs/>
        </w:rPr>
        <w:t>Дудченко</w:t>
      </w:r>
    </w:p>
    <w:p w:rsidR="004B6E91" w:rsidRDefault="004B6E91" w:rsidP="0061465B">
      <w:pPr>
        <w:ind w:left="-142" w:right="54"/>
        <w:jc w:val="both"/>
        <w:rPr>
          <w:rFonts w:ascii="Franklin Gothic Book" w:hAnsi="Franklin Gothic Book"/>
        </w:rPr>
      </w:pPr>
    </w:p>
    <w:p w:rsidR="006E6DD9" w:rsidRDefault="00A20678" w:rsidP="0061465B">
      <w:pPr>
        <w:ind w:left="-142"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</w:t>
      </w:r>
      <w:r w:rsidR="00032B45">
        <w:rPr>
          <w:rFonts w:ascii="Franklin Gothic Book" w:hAnsi="Franklin Gothic Book"/>
        </w:rPr>
        <w:t>ший аудитор</w:t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  <w:t>Б.Н. Барнаш</w:t>
      </w:r>
    </w:p>
    <w:p w:rsidR="004B6E91" w:rsidRDefault="004B6E91" w:rsidP="0061465B">
      <w:pPr>
        <w:ind w:left="-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</w:p>
    <w:p w:rsidR="004B6E91" w:rsidRDefault="00112A50" w:rsidP="00AD7347">
      <w:pPr>
        <w:ind w:left="-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6E41FE" w:rsidRPr="006E41FE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6E41FE" w:rsidRPr="006E41FE">
        <w:rPr>
          <w:rFonts w:ascii="Franklin Gothic Book" w:eastAsia="Calibri" w:hAnsi="Franklin Gothic Book"/>
          <w:lang w:eastAsia="en-US"/>
        </w:rPr>
        <w:tab/>
      </w:r>
      <w:r w:rsidR="006E41FE" w:rsidRPr="006E41FE">
        <w:rPr>
          <w:rFonts w:ascii="Franklin Gothic Book" w:eastAsia="Calibri" w:hAnsi="Franklin Gothic Book"/>
          <w:lang w:eastAsia="en-US"/>
        </w:rPr>
        <w:tab/>
      </w:r>
      <w:r w:rsidR="006E41FE" w:rsidRPr="006E41FE">
        <w:rPr>
          <w:rFonts w:ascii="Franklin Gothic Book" w:eastAsia="Calibri" w:hAnsi="Franklin Gothic Book"/>
          <w:lang w:eastAsia="en-US"/>
        </w:rPr>
        <w:tab/>
      </w:r>
      <w:r w:rsidR="006E41FE" w:rsidRPr="006E41F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В.А. Зайцев</w:t>
      </w:r>
    </w:p>
    <w:p w:rsidR="006E41FE" w:rsidRDefault="006E41FE" w:rsidP="00AD7347">
      <w:pPr>
        <w:ind w:left="-142" w:right="54"/>
        <w:jc w:val="both"/>
        <w:rPr>
          <w:rFonts w:ascii="Franklin Gothic Book" w:hAnsi="Franklin Gothic Book"/>
        </w:rPr>
      </w:pPr>
    </w:p>
    <w:p w:rsidR="00032B45" w:rsidRPr="00D11592" w:rsidRDefault="0061465B" w:rsidP="00D11592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112A50">
        <w:rPr>
          <w:rFonts w:ascii="Franklin Gothic Book" w:hAnsi="Franklin Gothic Book"/>
        </w:rPr>
        <w:t>16</w:t>
      </w:r>
      <w:r w:rsidR="00A20678">
        <w:rPr>
          <w:rFonts w:ascii="Franklin Gothic Book" w:hAnsi="Franklin Gothic Book"/>
        </w:rPr>
        <w:t xml:space="preserve"> </w:t>
      </w:r>
      <w:r w:rsidR="000A55A9">
        <w:rPr>
          <w:rFonts w:ascii="Franklin Gothic Book" w:hAnsi="Franklin Gothic Book"/>
        </w:rPr>
        <w:t>мая</w:t>
      </w:r>
      <w:r w:rsidRPr="0061465B">
        <w:rPr>
          <w:rFonts w:ascii="Franklin Gothic Book" w:hAnsi="Franklin Gothic Book"/>
        </w:rPr>
        <w:t xml:space="preserve"> 2016г.</w:t>
      </w:r>
    </w:p>
    <w:p w:rsidR="00C53380" w:rsidRPr="00C53380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Исп.:</w:t>
      </w:r>
    </w:p>
    <w:p w:rsidR="0062596F" w:rsidRPr="006E6DD9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Серенкова Ю.В.</w:t>
      </w:r>
    </w:p>
    <w:sectPr w:rsidR="0062596F" w:rsidRPr="006E6DD9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3F956E63"/>
    <w:multiLevelType w:val="multilevel"/>
    <w:tmpl w:val="3C30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2"/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5"/>
  </w:num>
  <w:num w:numId="18">
    <w:abstractNumId w:val="9"/>
  </w:num>
  <w:num w:numId="19">
    <w:abstractNumId w:val="13"/>
  </w:num>
  <w:num w:numId="20">
    <w:abstractNumId w:val="20"/>
  </w:num>
  <w:num w:numId="21">
    <w:abstractNumId w:val="14"/>
  </w:num>
  <w:num w:numId="22">
    <w:abstractNumId w:val="10"/>
  </w:num>
  <w:num w:numId="23">
    <w:abstractNumId w:val="29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5"/>
  </w:num>
  <w:num w:numId="28">
    <w:abstractNumId w:val="25"/>
  </w:num>
  <w:num w:numId="29">
    <w:abstractNumId w:val="12"/>
  </w:num>
  <w:num w:numId="3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17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 w:numId="4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1E2F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6C2B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1592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21E3-461A-48BC-8A32-EE1A75CF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115</cp:revision>
  <cp:lastPrinted>2016-05-12T10:53:00Z</cp:lastPrinted>
  <dcterms:created xsi:type="dcterms:W3CDTF">2016-02-05T09:37:00Z</dcterms:created>
  <dcterms:modified xsi:type="dcterms:W3CDTF">2016-05-18T06:27:00Z</dcterms:modified>
</cp:coreProperties>
</file>