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49" w:rsidRPr="00841D49" w:rsidRDefault="00841D49" w:rsidP="00841D49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41D49">
        <w:rPr>
          <w:rFonts w:ascii="Franklin Gothic Book" w:hAnsi="Franklin Gothic Book"/>
          <w:b/>
        </w:rPr>
        <w:t xml:space="preserve">УТВЕРЖДАЮ </w:t>
      </w:r>
    </w:p>
    <w:p w:rsidR="00841D49" w:rsidRPr="00841D49" w:rsidRDefault="00841D49" w:rsidP="00841D49">
      <w:pPr>
        <w:ind w:left="6379" w:right="54" w:hanging="42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841D49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101775" w:rsidRPr="009A03BD" w:rsidRDefault="00841D49" w:rsidP="00841D49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41D49">
        <w:rPr>
          <w:rFonts w:ascii="Franklin Gothic Book" w:hAnsi="Franklin Gothic Book"/>
          <w:b/>
        </w:rPr>
        <w:t>______________ С.Х. Батов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B6644E">
        <w:rPr>
          <w:rFonts w:ascii="Franklin Gothic Book" w:hAnsi="Franklin Gothic Book"/>
        </w:rPr>
        <w:t>204</w:t>
      </w:r>
      <w:r w:rsidR="00CD04D7" w:rsidRPr="007E3C2D">
        <w:rPr>
          <w:rFonts w:ascii="Franklin Gothic Book" w:hAnsi="Franklin Gothic Book"/>
        </w:rPr>
        <w:t>/</w:t>
      </w:r>
      <w:r w:rsidR="00B6644E">
        <w:rPr>
          <w:rFonts w:ascii="Franklin Gothic Book" w:hAnsi="Franklin Gothic Book"/>
        </w:rPr>
        <w:t>413</w:t>
      </w:r>
      <w:r w:rsidR="00FE6740">
        <w:rPr>
          <w:rFonts w:ascii="Franklin Gothic Book" w:hAnsi="Franklin Gothic Book"/>
        </w:rPr>
        <w:t>/</w:t>
      </w:r>
      <w:r w:rsidR="00B6644E">
        <w:rPr>
          <w:rFonts w:ascii="Franklin Gothic Book" w:hAnsi="Franklin Gothic Book"/>
        </w:rPr>
        <w:t>90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B6644E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98776D">
        <w:rPr>
          <w:rFonts w:ascii="Franklin Gothic Book" w:hAnsi="Franklin Gothic Book"/>
        </w:rPr>
        <w:t>2</w:t>
      </w:r>
      <w:r w:rsidR="00841D49">
        <w:rPr>
          <w:rFonts w:ascii="Franklin Gothic Book" w:hAnsi="Franklin Gothic Book"/>
        </w:rPr>
        <w:t>3</w:t>
      </w:r>
      <w:r w:rsidR="00D4490E">
        <w:rPr>
          <w:rFonts w:ascii="Franklin Gothic Book" w:hAnsi="Franklin Gothic Book"/>
        </w:rPr>
        <w:t>.12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841D49" w:rsidRPr="0078395D" w:rsidRDefault="00841D49" w:rsidP="00841D49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41D49" w:rsidRDefault="00841D49" w:rsidP="00841D49">
      <w:pPr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E254A6" w:rsidRPr="0078395D" w:rsidRDefault="00E254A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</w:t>
      </w:r>
      <w:r w:rsidRPr="00B84ECF">
        <w:rPr>
          <w:rFonts w:ascii="Franklin Gothic Book" w:hAnsi="Franklin Gothic Book"/>
        </w:rPr>
        <w:t>.</w:t>
      </w:r>
    </w:p>
    <w:p w:rsidR="00E254A6" w:rsidRPr="00B84ECF" w:rsidRDefault="00E254A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Default="00841D49" w:rsidP="00841D49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841D49" w:rsidRDefault="00841D49" w:rsidP="00841D49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Pr="00B75C4B">
        <w:rPr>
          <w:rFonts w:ascii="Franklin Gothic Book" w:hAnsi="Franklin Gothic Book"/>
          <w:bCs/>
          <w:iCs/>
        </w:rPr>
        <w:t xml:space="preserve"> </w:t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E254A6" w:rsidRPr="00B75C4B" w:rsidRDefault="00E254A6" w:rsidP="00841D49">
      <w:pPr>
        <w:ind w:left="567" w:hanging="567"/>
        <w:rPr>
          <w:rFonts w:ascii="Franklin Gothic Book" w:hAnsi="Franklin Gothic Book"/>
          <w:bCs/>
          <w:iCs/>
        </w:rPr>
      </w:pPr>
    </w:p>
    <w:p w:rsidR="00841D49" w:rsidRDefault="00841D49" w:rsidP="00841D49">
      <w:pPr>
        <w:ind w:left="567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Качан Г.И.</w:t>
      </w:r>
    </w:p>
    <w:p w:rsidR="00E254A6" w:rsidRPr="00DF08F8" w:rsidRDefault="00E254A6" w:rsidP="00841D49">
      <w:pPr>
        <w:ind w:left="567" w:hanging="567"/>
        <w:rPr>
          <w:rFonts w:ascii="Franklin Gothic Book" w:hAnsi="Franklin Gothic Book"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 xml:space="preserve">Заместитель директора по сопровождению бизнеса </w:t>
      </w:r>
      <w:r>
        <w:rPr>
          <w:rFonts w:ascii="Franklin Gothic Book" w:hAnsi="Franklin Gothic Book"/>
        </w:rPr>
        <w:t>–</w:t>
      </w:r>
      <w:r w:rsidRPr="00985B65">
        <w:rPr>
          <w:rFonts w:ascii="Franklin Gothic Book" w:hAnsi="Franklin Gothic Book"/>
        </w:rPr>
        <w:t xml:space="preserve"> </w:t>
      </w: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>начальник отдела</w:t>
      </w:r>
      <w:r w:rsidRPr="00985B65">
        <w:t xml:space="preserve"> </w:t>
      </w:r>
      <w:r w:rsidRPr="00985B65">
        <w:rPr>
          <w:rFonts w:ascii="Franklin Gothic Book" w:hAnsi="Franklin Gothic Book"/>
        </w:rPr>
        <w:t>по экономической безопасности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Дудченко М.Н.</w:t>
      </w:r>
    </w:p>
    <w:p w:rsidR="00E254A6" w:rsidRPr="0078395D" w:rsidRDefault="00E254A6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41D49" w:rsidRDefault="00841D49" w:rsidP="00841D49">
      <w:pPr>
        <w:ind w:left="567" w:hanging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E254A6" w:rsidRPr="0078395D" w:rsidRDefault="00E254A6" w:rsidP="00841D49">
      <w:pPr>
        <w:ind w:left="567" w:hanging="567"/>
        <w:rPr>
          <w:rFonts w:ascii="Franklin Gothic Book" w:hAnsi="Franklin Gothic Book"/>
          <w:bCs/>
          <w:iCs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В.Ю.</w:t>
      </w:r>
    </w:p>
    <w:p w:rsidR="00E254A6" w:rsidRPr="0078395D" w:rsidRDefault="00E254A6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841D49" w:rsidRPr="005D379E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Турукин А.Ю.</w:t>
      </w:r>
    </w:p>
    <w:p w:rsidR="00AF3E51" w:rsidRPr="00CA08F1" w:rsidRDefault="00AF3E51" w:rsidP="00841D49">
      <w:pPr>
        <w:tabs>
          <w:tab w:val="left" w:pos="7797"/>
        </w:tabs>
        <w:ind w:left="-142" w:hanging="425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B6644E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FC34D5" w:rsidRPr="00FC34D5">
        <w:rPr>
          <w:rFonts w:ascii="Franklin Gothic Book" w:hAnsi="Franklin Gothic Book"/>
        </w:rPr>
        <w:t>ОАО «РЖД»</w:t>
      </w:r>
      <w:r w:rsidR="00D4490E" w:rsidRPr="00D4490E">
        <w:rPr>
          <w:rFonts w:ascii="Franklin Gothic Book" w:hAnsi="Franklin Gothic Book"/>
        </w:rPr>
        <w:t xml:space="preserve"> на </w:t>
      </w:r>
      <w:r w:rsidR="00B6644E">
        <w:rPr>
          <w:rFonts w:ascii="Franklin Gothic Book" w:hAnsi="Franklin Gothic Book"/>
        </w:rPr>
        <w:t>о</w:t>
      </w:r>
      <w:r w:rsidR="00B6644E" w:rsidRPr="00B6644E">
        <w:rPr>
          <w:rFonts w:ascii="Franklin Gothic Book" w:hAnsi="Franklin Gothic Book"/>
        </w:rPr>
        <w:t>каз</w:t>
      </w:r>
      <w:r w:rsidR="00B6644E" w:rsidRPr="00B6644E">
        <w:rPr>
          <w:rFonts w:ascii="Franklin Gothic Book" w:hAnsi="Franklin Gothic Book"/>
        </w:rPr>
        <w:t>а</w:t>
      </w:r>
      <w:r w:rsidR="00B6644E" w:rsidRPr="00B6644E">
        <w:rPr>
          <w:rFonts w:ascii="Franklin Gothic Book" w:hAnsi="Franklin Gothic Book"/>
        </w:rPr>
        <w:t>ние услуг по техническому обслуживанию стрелочных переводов в количестве 6 (шести) ед</w:t>
      </w:r>
      <w:r w:rsidR="00B6644E" w:rsidRPr="00B6644E">
        <w:rPr>
          <w:rFonts w:ascii="Franklin Gothic Book" w:hAnsi="Franklin Gothic Book"/>
        </w:rPr>
        <w:t>и</w:t>
      </w:r>
      <w:r w:rsidR="00B6644E" w:rsidRPr="00B6644E">
        <w:rPr>
          <w:rFonts w:ascii="Franklin Gothic Book" w:hAnsi="Franklin Gothic Book"/>
        </w:rPr>
        <w:t>ниц:</w:t>
      </w:r>
      <w:r w:rsidR="00B6644E">
        <w:rPr>
          <w:rFonts w:ascii="Franklin Gothic Book" w:hAnsi="Franklin Gothic Book"/>
        </w:rPr>
        <w:t xml:space="preserve"> </w:t>
      </w:r>
      <w:r w:rsidR="00B6644E" w:rsidRPr="00B6644E">
        <w:rPr>
          <w:rFonts w:ascii="Franklin Gothic Book" w:hAnsi="Franklin Gothic Book"/>
        </w:rPr>
        <w:t>№346, 338, 336, 330, 332, 328 Восточного пирса ПАО «НМТП»</w:t>
      </w:r>
      <w:r w:rsidR="00841D49">
        <w:rPr>
          <w:rFonts w:ascii="Franklin Gothic Book" w:hAnsi="Franklin Gothic Book"/>
        </w:rPr>
        <w:t>.</w:t>
      </w:r>
    </w:p>
    <w:p w:rsidR="00627AE8" w:rsidRPr="00C93FAC" w:rsidRDefault="00627AE8" w:rsidP="00B6644E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lastRenderedPageBreak/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B6644E" w:rsidRPr="00B6644E">
        <w:rPr>
          <w:rFonts w:ascii="Franklin Gothic Book" w:eastAsia="Calibri" w:hAnsi="Franklin Gothic Book" w:cs="Franklin Gothic Book"/>
        </w:rPr>
        <w:t>исполнителем в лице ОАО «РЖД» на оказание услуг по те</w:t>
      </w:r>
      <w:r w:rsidR="00B6644E" w:rsidRPr="00B6644E">
        <w:rPr>
          <w:rFonts w:ascii="Franklin Gothic Book" w:eastAsia="Calibri" w:hAnsi="Franklin Gothic Book" w:cs="Franklin Gothic Book"/>
        </w:rPr>
        <w:t>х</w:t>
      </w:r>
      <w:r w:rsidR="00B6644E" w:rsidRPr="00B6644E">
        <w:rPr>
          <w:rFonts w:ascii="Franklin Gothic Book" w:eastAsia="Calibri" w:hAnsi="Franklin Gothic Book" w:cs="Franklin Gothic Book"/>
        </w:rPr>
        <w:t>ническому обслуживанию стрелочных переводов в количестве 6 (шести) единиц: №346, 338, 336, 330, 332, 328 Восточного пирса ПАО «НМТП»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066E3" w:rsidRDefault="00F075D3" w:rsidP="00B6644E">
      <w:pPr>
        <w:pStyle w:val="a5"/>
        <w:widowControl w:val="0"/>
        <w:numPr>
          <w:ilvl w:val="0"/>
          <w:numId w:val="4"/>
        </w:numPr>
        <w:spacing w:line="276" w:lineRule="auto"/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B6644E" w:rsidRPr="00B6644E">
        <w:rPr>
          <w:rFonts w:ascii="Franklin Gothic Book" w:hAnsi="Franklin Gothic Book"/>
        </w:rPr>
        <w:t>325 388,52 (триста двадцать пять тысяч триста восемьдесят восемь) руб. 52 копейки, кроме того НДС 18%:  58 569,93 (пятьдесят восемь тысяч пятьсот шестьдесят девять) руб. 93 копейки.  27115,71 (двадцать семь тысяч сто пятнадцать) руб. 71 копейка в месяц, кроме того НДС 18%: 4880,82 (четыре тысячи восемьсот в</w:t>
      </w:r>
      <w:r w:rsidR="00B6644E" w:rsidRPr="00B6644E">
        <w:rPr>
          <w:rFonts w:ascii="Franklin Gothic Book" w:hAnsi="Franklin Gothic Book"/>
        </w:rPr>
        <w:t>о</w:t>
      </w:r>
      <w:r w:rsidR="00B6644E" w:rsidRPr="00B6644E">
        <w:rPr>
          <w:rFonts w:ascii="Franklin Gothic Book" w:hAnsi="Franklin Gothic Book"/>
        </w:rPr>
        <w:t>семьдесят) руб. 82 копейки</w:t>
      </w:r>
      <w:r w:rsidR="008147B0" w:rsidRPr="009066E3">
        <w:rPr>
          <w:rFonts w:ascii="Franklin Gothic Book" w:hAnsi="Franklin Gothic Book"/>
        </w:rPr>
        <w:t>;</w:t>
      </w:r>
    </w:p>
    <w:p w:rsidR="00141F9E" w:rsidRPr="00D45C08" w:rsidRDefault="008147B0" w:rsidP="00B6644E">
      <w:pPr>
        <w:pStyle w:val="a5"/>
        <w:widowControl w:val="0"/>
        <w:numPr>
          <w:ilvl w:val="0"/>
          <w:numId w:val="4"/>
        </w:numPr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оказания услуг: </w:t>
      </w:r>
      <w:r w:rsidR="00B6644E">
        <w:rPr>
          <w:rFonts w:ascii="Franklin Gothic Book" w:hAnsi="Franklin Gothic Book" w:cs="Courier New"/>
          <w:bCs/>
        </w:rPr>
        <w:t>д</w:t>
      </w:r>
      <w:r w:rsidR="00B6644E" w:rsidRPr="00B6644E">
        <w:rPr>
          <w:rFonts w:ascii="Franklin Gothic Book" w:hAnsi="Franklin Gothic Book" w:cs="Courier New"/>
          <w:bCs/>
        </w:rPr>
        <w:t>оговор вступает в силу с 01.01.2017г. и действует по 31.12.2017г.</w:t>
      </w:r>
      <w:r w:rsidR="00B71DD2" w:rsidRPr="00D45C08">
        <w:rPr>
          <w:rFonts w:ascii="Franklin Gothic Book" w:hAnsi="Franklin Gothic Book" w:cs="Courier New"/>
          <w:bCs/>
        </w:rPr>
        <w:t>;</w:t>
      </w:r>
    </w:p>
    <w:p w:rsidR="00212067" w:rsidRPr="001E73CD" w:rsidRDefault="00183B71" w:rsidP="00B6644E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1E73CD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1E73CD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 xml:space="preserve">Заказчик производит оплату работ согласно п.2.6. настоящего договора. 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>Услуги оплачиваются Заказчиком в соответствии с выполненными работами.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 xml:space="preserve">Плата за оказание услуг Исполнителем взимается за каждый месяц  в течение всего периода действия договора, начиная с 01.01.2017г.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>Оплата за первый месяц оказанных услуг производится Заказчиком в срок не поз</w:t>
            </w:r>
            <w:r w:rsidRPr="00B6644E">
              <w:rPr>
                <w:rFonts w:ascii="Franklin Gothic Book" w:hAnsi="Franklin Gothic Book"/>
              </w:rPr>
              <w:t>д</w:t>
            </w:r>
            <w:r w:rsidRPr="00B6644E">
              <w:rPr>
                <w:rFonts w:ascii="Franklin Gothic Book" w:hAnsi="Franklin Gothic Book"/>
              </w:rPr>
              <w:t>нее 5-ти (пяти)  рабочих дней с даты подписания сторонами акта выполненных р</w:t>
            </w:r>
            <w:r w:rsidRPr="00B6644E">
              <w:rPr>
                <w:rFonts w:ascii="Franklin Gothic Book" w:hAnsi="Franklin Gothic Book"/>
              </w:rPr>
              <w:t>а</w:t>
            </w:r>
            <w:r w:rsidRPr="00B6644E">
              <w:rPr>
                <w:rFonts w:ascii="Franklin Gothic Book" w:hAnsi="Franklin Gothic Book"/>
              </w:rPr>
              <w:t>бот (оказанных услуг) на основании представленного Исполнителем акта выполне</w:t>
            </w:r>
            <w:r w:rsidRPr="00B6644E">
              <w:rPr>
                <w:rFonts w:ascii="Franklin Gothic Book" w:hAnsi="Franklin Gothic Book"/>
              </w:rPr>
              <w:t>н</w:t>
            </w:r>
            <w:r w:rsidRPr="00B6644E">
              <w:rPr>
                <w:rFonts w:ascii="Franklin Gothic Book" w:hAnsi="Franklin Gothic Book"/>
              </w:rPr>
              <w:t xml:space="preserve">ных работ (оказанных услуг). 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>Оплата за второй месяц выполненных работ (оказанных услуг)  производится в п</w:t>
            </w:r>
            <w:r w:rsidRPr="00B6644E">
              <w:rPr>
                <w:rFonts w:ascii="Franklin Gothic Book" w:hAnsi="Franklin Gothic Book"/>
              </w:rPr>
              <w:t>о</w:t>
            </w:r>
            <w:r w:rsidRPr="00B6644E">
              <w:rPr>
                <w:rFonts w:ascii="Franklin Gothic Book" w:hAnsi="Franklin Gothic Book"/>
              </w:rPr>
              <w:t>рядке предоплаты, при этом  платеж в размере 100% (сто процентов) денежных средств, производится Заказчиком до 25 (двадцать пятого) числа месяца, предш</w:t>
            </w:r>
            <w:r w:rsidRPr="00B6644E">
              <w:rPr>
                <w:rFonts w:ascii="Franklin Gothic Book" w:hAnsi="Franklin Gothic Book"/>
              </w:rPr>
              <w:t>е</w:t>
            </w:r>
            <w:r w:rsidRPr="00B6644E">
              <w:rPr>
                <w:rFonts w:ascii="Franklin Gothic Book" w:hAnsi="Franklin Gothic Book"/>
              </w:rPr>
              <w:t xml:space="preserve">ствующего месяцу оказания услуг, на основании полученного от Исполнителя счета в размере 100% (сто процентов) суммы месячной оплаты услуг. 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>Платеж за третий и последующие месяцы оказанных услуг производится ежемеся</w:t>
            </w:r>
            <w:r w:rsidRPr="00B6644E">
              <w:rPr>
                <w:rFonts w:ascii="Franklin Gothic Book" w:hAnsi="Franklin Gothic Book"/>
              </w:rPr>
              <w:t>ч</w:t>
            </w:r>
            <w:r w:rsidRPr="00B6644E">
              <w:rPr>
                <w:rFonts w:ascii="Franklin Gothic Book" w:hAnsi="Franklin Gothic Book"/>
              </w:rPr>
              <w:t>но   до 25 (двадцать пятого) числа месяца, предшествующего месяцу оказания услуг, на основании по-лученного от Исполнителя счета исходя из стоимости оказа</w:t>
            </w:r>
            <w:r w:rsidRPr="00B6644E">
              <w:rPr>
                <w:rFonts w:ascii="Franklin Gothic Book" w:hAnsi="Franklin Gothic Book"/>
              </w:rPr>
              <w:t>н</w:t>
            </w:r>
            <w:r w:rsidRPr="00B6644E">
              <w:rPr>
                <w:rFonts w:ascii="Franklin Gothic Book" w:hAnsi="Franklin Gothic Book"/>
              </w:rPr>
              <w:t>ных услуг за предшествующий месяц с учетом следующего:  100% (сто процентов)  суммы месячной платы согласно п. 2.2. договора минус сумму переплаты, образ</w:t>
            </w:r>
            <w:r w:rsidRPr="00B6644E">
              <w:rPr>
                <w:rFonts w:ascii="Franklin Gothic Book" w:hAnsi="Franklin Gothic Book"/>
              </w:rPr>
              <w:t>о</w:t>
            </w:r>
            <w:r w:rsidRPr="00B6644E">
              <w:rPr>
                <w:rFonts w:ascii="Franklin Gothic Book" w:hAnsi="Franklin Gothic Book"/>
              </w:rPr>
              <w:t xml:space="preserve">вавшуюся по состоянию на дату платежа, при наличие. Порядок подписания  акта  выполненных работ (оказанных услуг) и выставления счета-фактуры определен п.п.2.7., 2.8. договора. 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 xml:space="preserve">Акты выполненных работ (оказанных услуг) представляются Заказчику в срок до 2  числа месяца, следующего за расчетным месяцем. Заказчик в течение 2 рабочих дней </w:t>
            </w:r>
            <w:r w:rsidRPr="00B6644E">
              <w:rPr>
                <w:rFonts w:ascii="Franklin Gothic Book" w:hAnsi="Franklin Gothic Book"/>
              </w:rPr>
              <w:t>рассматривает</w:t>
            </w:r>
            <w:r w:rsidRPr="00B6644E">
              <w:rPr>
                <w:rFonts w:ascii="Franklin Gothic Book" w:hAnsi="Franklin Gothic Book"/>
              </w:rPr>
              <w:t xml:space="preserve"> и подписывает представленные  исполнителем акты выполне</w:t>
            </w:r>
            <w:r w:rsidRPr="00B6644E">
              <w:rPr>
                <w:rFonts w:ascii="Franklin Gothic Book" w:hAnsi="Franklin Gothic Book"/>
              </w:rPr>
              <w:t>н</w:t>
            </w:r>
            <w:r w:rsidRPr="00B6644E">
              <w:rPr>
                <w:rFonts w:ascii="Franklin Gothic Book" w:hAnsi="Franklin Gothic Book"/>
              </w:rPr>
              <w:t>ных работ (оказанных услуг),  либо направляет Исполнителю мотивированный отказ. На основании подписанного акта выполненных работ (оказанных услугах) Исполн</w:t>
            </w:r>
            <w:r w:rsidRPr="00B6644E">
              <w:rPr>
                <w:rFonts w:ascii="Franklin Gothic Book" w:hAnsi="Franklin Gothic Book"/>
              </w:rPr>
              <w:t>и</w:t>
            </w:r>
            <w:r w:rsidRPr="00B6644E">
              <w:rPr>
                <w:rFonts w:ascii="Franklin Gothic Book" w:hAnsi="Franklin Gothic Book"/>
              </w:rPr>
              <w:t>тель в срок до 5 числа месяца, следующего за отчетным месяцем, представляет З</w:t>
            </w:r>
            <w:r w:rsidRPr="00B6644E">
              <w:rPr>
                <w:rFonts w:ascii="Franklin Gothic Book" w:hAnsi="Franklin Gothic Book"/>
              </w:rPr>
              <w:t>а</w:t>
            </w:r>
            <w:r w:rsidRPr="00B6644E">
              <w:rPr>
                <w:rFonts w:ascii="Franklin Gothic Book" w:hAnsi="Franklin Gothic Book"/>
              </w:rPr>
              <w:t>казчику счет-фактуру. Датой оплаты по настоящему договору считается дата зачи</w:t>
            </w:r>
            <w:r w:rsidRPr="00B6644E">
              <w:rPr>
                <w:rFonts w:ascii="Franklin Gothic Book" w:hAnsi="Franklin Gothic Book"/>
              </w:rPr>
              <w:t>с</w:t>
            </w:r>
            <w:r w:rsidRPr="00B6644E">
              <w:rPr>
                <w:rFonts w:ascii="Franklin Gothic Book" w:hAnsi="Franklin Gothic Book"/>
              </w:rPr>
              <w:t xml:space="preserve">ления денежных средств на расчетный счет Исполнителя. 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 xml:space="preserve">Счета-фактуры выставляются Исполнителем на сумму полученной предоплаты - не позднее 10 (десяти) календарных дней с даты получения предоплаты.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>Скан копии счета-фактуры Исполнитель представляет Заказчику  на электронную п</w:t>
            </w:r>
            <w:r w:rsidRPr="00B6644E">
              <w:rPr>
                <w:rFonts w:ascii="Franklin Gothic Book" w:hAnsi="Franklin Gothic Book"/>
              </w:rPr>
              <w:t>о</w:t>
            </w:r>
            <w:r w:rsidRPr="00B6644E">
              <w:rPr>
                <w:rFonts w:ascii="Franklin Gothic Book" w:hAnsi="Franklin Gothic Book"/>
              </w:rPr>
              <w:t>чту SIvaschenko@ncsp.com, с последующим направлен</w:t>
            </w:r>
            <w:r>
              <w:rPr>
                <w:rFonts w:ascii="Franklin Gothic Book" w:hAnsi="Franklin Gothic Book"/>
              </w:rPr>
              <w:t>ием оригиналов документов почто</w:t>
            </w:r>
            <w:bookmarkStart w:id="0" w:name="_GoBack"/>
            <w:bookmarkEnd w:id="0"/>
            <w:r w:rsidRPr="00B6644E">
              <w:rPr>
                <w:rFonts w:ascii="Franklin Gothic Book" w:hAnsi="Franklin Gothic Book"/>
              </w:rPr>
              <w:t>вым отправлением.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t xml:space="preserve">Ежеквартально (с момента подписания настоящего договора), а также при </w:t>
            </w:r>
            <w:r w:rsidRPr="00B6644E">
              <w:rPr>
                <w:rFonts w:ascii="Franklin Gothic Book" w:hAnsi="Franklin Gothic Book"/>
              </w:rPr>
              <w:t>прекр</w:t>
            </w:r>
            <w:r w:rsidRPr="00B6644E">
              <w:rPr>
                <w:rFonts w:ascii="Franklin Gothic Book" w:hAnsi="Franklin Gothic Book"/>
              </w:rPr>
              <w:t>а</w:t>
            </w:r>
            <w:r w:rsidRPr="00B6644E">
              <w:rPr>
                <w:rFonts w:ascii="Franklin Gothic Book" w:hAnsi="Franklin Gothic Book"/>
              </w:rPr>
              <w:t>щении</w:t>
            </w:r>
            <w:r w:rsidRPr="00B6644E">
              <w:rPr>
                <w:rFonts w:ascii="Franklin Gothic Book" w:hAnsi="Franklin Gothic Book"/>
              </w:rPr>
              <w:t xml:space="preserve"> действия настоящего договора, предусмотренного разделом 6 настоящего договора, или досрочном расторжении настоящего договора Сторонами в десят</w:t>
            </w:r>
            <w:r w:rsidRPr="00B6644E">
              <w:rPr>
                <w:rFonts w:ascii="Franklin Gothic Book" w:hAnsi="Franklin Gothic Book"/>
              </w:rPr>
              <w:t>и</w:t>
            </w:r>
            <w:r w:rsidRPr="00B6644E">
              <w:rPr>
                <w:rFonts w:ascii="Franklin Gothic Book" w:hAnsi="Franklin Gothic Book"/>
              </w:rPr>
              <w:t xml:space="preserve">дневный срок составляется акт сверки взаимных расчетов по настоящему договору.  </w:t>
            </w:r>
          </w:p>
          <w:p w:rsidR="00B6644E" w:rsidRPr="00B6644E" w:rsidRDefault="00B6644E" w:rsidP="00B6644E">
            <w:pPr>
              <w:pStyle w:val="a5"/>
              <w:numPr>
                <w:ilvl w:val="0"/>
                <w:numId w:val="38"/>
              </w:num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B6644E">
              <w:rPr>
                <w:rFonts w:ascii="Franklin Gothic Book" w:hAnsi="Franklin Gothic Book"/>
              </w:rPr>
              <w:lastRenderedPageBreak/>
              <w:t xml:space="preserve">Заказчик в течение 2 дней после получения от Исполнителя подписанного Акта о выполнении услуг принимает результаты работы, а при обнаружении отступлений, </w:t>
            </w:r>
            <w:r w:rsidRPr="00B6644E">
              <w:rPr>
                <w:rFonts w:ascii="Franklin Gothic Book" w:hAnsi="Franklin Gothic Book"/>
              </w:rPr>
              <w:t>ухудшающих</w:t>
            </w:r>
            <w:r w:rsidRPr="00B6644E">
              <w:rPr>
                <w:rFonts w:ascii="Franklin Gothic Book" w:hAnsi="Franklin Gothic Book"/>
              </w:rPr>
              <w:t xml:space="preserve"> нормальное действие устройств СЦБ и иных отклонений в работе, н</w:t>
            </w:r>
            <w:r w:rsidRPr="00B6644E">
              <w:rPr>
                <w:rFonts w:ascii="Franklin Gothic Book" w:hAnsi="Franklin Gothic Book"/>
              </w:rPr>
              <w:t>е</w:t>
            </w:r>
            <w:r w:rsidRPr="00B6644E">
              <w:rPr>
                <w:rFonts w:ascii="Franklin Gothic Book" w:hAnsi="Franklin Gothic Book"/>
              </w:rPr>
              <w:t>медленно в письменной форме заявляет об этом Исполнителю.</w:t>
            </w:r>
          </w:p>
          <w:p w:rsidR="00AB0CF4" w:rsidRPr="00815A38" w:rsidRDefault="00AB0CF4" w:rsidP="00B6644E">
            <w:pPr>
              <w:pStyle w:val="a5"/>
              <w:tabs>
                <w:tab w:val="left" w:pos="-2694"/>
              </w:tabs>
              <w:spacing w:line="276" w:lineRule="auto"/>
              <w:ind w:left="1080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</w:p>
        </w:tc>
      </w:tr>
    </w:tbl>
    <w:p w:rsidR="00956C93" w:rsidRDefault="00956C9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956C9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Default="00AD7347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815A38">
        <w:rPr>
          <w:rFonts w:ascii="Franklin Gothic Book" w:eastAsia="Calibri" w:hAnsi="Franklin Gothic Book" w:cs="Franklin Gothic Book"/>
        </w:rPr>
        <w:t>Г</w:t>
      </w:r>
      <w:r w:rsidR="00EC37A1" w:rsidRPr="00815A38">
        <w:rPr>
          <w:rFonts w:ascii="Franklin Gothic Book" w:eastAsia="Calibri" w:hAnsi="Franklin Gothic Book" w:cs="Franklin Gothic Book"/>
        </w:rPr>
        <w:t>олосовали «ЗА»</w:t>
      </w:r>
      <w:r w:rsidR="008A09DA" w:rsidRPr="00815A38">
        <w:rPr>
          <w:rFonts w:ascii="Franklin Gothic Book" w:eastAsia="Calibri" w:hAnsi="Franklin Gothic Book" w:cs="Franklin Gothic Book"/>
        </w:rPr>
        <w:t xml:space="preserve"> Единогласно</w:t>
      </w:r>
    </w:p>
    <w:p w:rsidR="00956C93" w:rsidRDefault="00956C9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Pr="00815A38" w:rsidRDefault="00956C9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E254A6" w:rsidRPr="0078395D" w:rsidRDefault="00E254A6" w:rsidP="00E254A6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254A6" w:rsidRDefault="00E254A6" w:rsidP="00E254A6">
      <w:pPr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Батов </w:t>
      </w:r>
    </w:p>
    <w:p w:rsidR="00E254A6" w:rsidRPr="0078395D" w:rsidRDefault="00E254A6" w:rsidP="00E254A6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54A6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E254A6" w:rsidRPr="0078395D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E254A6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Д.А</w:t>
      </w:r>
      <w:r w:rsidRPr="00B84EC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Горюхин </w:t>
      </w:r>
    </w:p>
    <w:p w:rsidR="00E254A6" w:rsidRPr="00B84ECF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254A6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E254A6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Pr="00B75C4B">
        <w:rPr>
          <w:rFonts w:ascii="Franklin Gothic Book" w:hAnsi="Franklin Gothic Book"/>
          <w:bCs/>
          <w:iCs/>
        </w:rPr>
        <w:t xml:space="preserve"> </w:t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Э</w:t>
      </w:r>
      <w:r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В. Боровок </w:t>
      </w:r>
    </w:p>
    <w:p w:rsidR="00E254A6" w:rsidRPr="00B75C4B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</w:p>
    <w:p w:rsidR="00E254A6" w:rsidRDefault="00E254A6" w:rsidP="00E254A6">
      <w:pPr>
        <w:ind w:left="567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Качан </w:t>
      </w:r>
    </w:p>
    <w:p w:rsidR="00E254A6" w:rsidRPr="00DF08F8" w:rsidRDefault="00E254A6" w:rsidP="00E254A6">
      <w:pPr>
        <w:ind w:left="567" w:hanging="567"/>
        <w:rPr>
          <w:rFonts w:ascii="Franklin Gothic Book" w:hAnsi="Franklin Gothic Book"/>
        </w:rPr>
      </w:pPr>
    </w:p>
    <w:p w:rsidR="00E254A6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 xml:space="preserve">Заместитель директора по сопровождению бизнеса </w:t>
      </w:r>
      <w:r>
        <w:rPr>
          <w:rFonts w:ascii="Franklin Gothic Book" w:hAnsi="Franklin Gothic Book"/>
        </w:rPr>
        <w:t>–</w:t>
      </w:r>
      <w:r w:rsidRPr="00985B65">
        <w:rPr>
          <w:rFonts w:ascii="Franklin Gothic Book" w:hAnsi="Franklin Gothic Book"/>
        </w:rPr>
        <w:t xml:space="preserve"> </w:t>
      </w:r>
    </w:p>
    <w:p w:rsidR="00E254A6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>начальник отдела</w:t>
      </w:r>
      <w:r w:rsidRPr="00985B65">
        <w:t xml:space="preserve"> </w:t>
      </w:r>
      <w:r w:rsidRPr="00985B65">
        <w:rPr>
          <w:rFonts w:ascii="Franklin Gothic Book" w:hAnsi="Franklin Gothic Book"/>
        </w:rPr>
        <w:t>по экономической безопасности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М.Н. Дудченко </w:t>
      </w: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E254A6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E254A6" w:rsidRPr="0078395D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</w:p>
    <w:p w:rsidR="00E254A6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В.Ю. Черкашин </w:t>
      </w: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3F471B" w:rsidRDefault="003F471B" w:rsidP="00D4490E">
      <w:pPr>
        <w:ind w:right="54"/>
        <w:jc w:val="both"/>
        <w:rPr>
          <w:rFonts w:ascii="Franklin Gothic Book" w:hAnsi="Franklin Gothic Book"/>
        </w:rPr>
      </w:pPr>
    </w:p>
    <w:p w:rsidR="00AF1F9D" w:rsidRDefault="00AF1F9D" w:rsidP="003F471B">
      <w:pPr>
        <w:ind w:right="54"/>
        <w:jc w:val="both"/>
        <w:rPr>
          <w:rFonts w:ascii="Franklin Gothic Book" w:hAnsi="Franklin Gothic Book"/>
        </w:rPr>
      </w:pPr>
    </w:p>
    <w:p w:rsidR="00AF1F9D" w:rsidRDefault="00AF1F9D" w:rsidP="003F471B">
      <w:pPr>
        <w:ind w:right="54"/>
        <w:jc w:val="both"/>
        <w:rPr>
          <w:rFonts w:ascii="Franklin Gothic Book" w:hAnsi="Franklin Gothic Book"/>
        </w:rPr>
      </w:pPr>
    </w:p>
    <w:p w:rsidR="00B6644E" w:rsidRDefault="00B6644E" w:rsidP="003F471B">
      <w:pPr>
        <w:ind w:right="54"/>
        <w:jc w:val="both"/>
        <w:rPr>
          <w:rFonts w:ascii="Franklin Gothic Book" w:hAnsi="Franklin Gothic Book"/>
        </w:rPr>
      </w:pPr>
    </w:p>
    <w:p w:rsidR="00B6644E" w:rsidRDefault="00B6644E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C8207C">
        <w:rPr>
          <w:rFonts w:ascii="Franklin Gothic Book" w:hAnsi="Franklin Gothic Book"/>
        </w:rPr>
        <w:t>2</w:t>
      </w:r>
      <w:r w:rsidR="00841D49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 xml:space="preserve"> декабря 2016г.</w:t>
      </w:r>
    </w:p>
    <w:p w:rsidR="008147B0" w:rsidRDefault="008147B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F471B" w:rsidRDefault="003F471B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15A38" w:rsidRDefault="00815A38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15A38" w:rsidRDefault="00815A38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AF1F9D" w:rsidRDefault="00AF1F9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44E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45A1-C43A-4EC6-B60A-CF624371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195</cp:revision>
  <cp:lastPrinted>2016-12-27T05:45:00Z</cp:lastPrinted>
  <dcterms:created xsi:type="dcterms:W3CDTF">2016-02-05T09:37:00Z</dcterms:created>
  <dcterms:modified xsi:type="dcterms:W3CDTF">2016-12-27T05:45:00Z</dcterms:modified>
</cp:coreProperties>
</file>