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6A" w:rsidRPr="00F43507" w:rsidRDefault="00DE496A" w:rsidP="00DE496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43507">
        <w:rPr>
          <w:rFonts w:ascii="Franklin Gothic Book" w:hAnsi="Franklin Gothic Book"/>
          <w:b/>
        </w:rPr>
        <w:t xml:space="preserve">УТВЕРЖДАЮ </w:t>
      </w:r>
    </w:p>
    <w:p w:rsidR="00DE496A" w:rsidRPr="00F43507" w:rsidRDefault="00DE496A" w:rsidP="00DE496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DE496A" w:rsidRPr="00F43507" w:rsidRDefault="00DE496A" w:rsidP="00DE496A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Pr="003C6331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3C6331">
        <w:rPr>
          <w:rFonts w:ascii="Franklin Gothic Book" w:hAnsi="Franklin Gothic Book"/>
          <w:b/>
        </w:rPr>
        <w:t xml:space="preserve">Батов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593DF5">
        <w:rPr>
          <w:rFonts w:ascii="Franklin Gothic Book" w:hAnsi="Franklin Gothic Book"/>
          <w:b/>
        </w:rPr>
        <w:t>323</w:t>
      </w:r>
      <w:bookmarkStart w:id="2" w:name="_GoBack"/>
      <w:bookmarkEnd w:id="2"/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DE496A">
        <w:rPr>
          <w:rFonts w:ascii="Franklin Gothic Book" w:hAnsi="Franklin Gothic Book"/>
          <w:b/>
        </w:rPr>
        <w:t>4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DE496A">
        <w:rPr>
          <w:rFonts w:ascii="Franklin Gothic Book" w:hAnsi="Franklin Gothic Book"/>
        </w:rPr>
        <w:t>23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DE496A" w:rsidRPr="00DE496A">
              <w:rPr>
                <w:rFonts w:ascii="Franklin Gothic Book" w:hAnsi="Franklin Gothic Book"/>
              </w:rPr>
              <w:t>СЗЧ для погрузчика вилочного KALMAR DCD200-12LB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E496A" w:rsidRPr="00DE496A">
        <w:rPr>
          <w:rFonts w:ascii="Franklin Gothic Book" w:hAnsi="Franklin Gothic Book"/>
        </w:rPr>
        <w:t>281 491,29 (двести восемьдесят одна тысяча четыреста девяносто один) рубль 29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DE496A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DE496A" w:rsidRPr="00B84ECF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DE496A" w:rsidRPr="00DF08F8" w:rsidRDefault="00DE496A" w:rsidP="00DE496A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DE496A" w:rsidRPr="00AC0C15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DE496A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DE496A" w:rsidRPr="00AC0C15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DE496A" w:rsidRPr="00AC0C15" w:rsidRDefault="00DE496A" w:rsidP="00DE496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  <w:t>Шалаев А.В.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E496A" w:rsidRPr="00AC0C15" w:rsidRDefault="00DE496A" w:rsidP="00DE49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546720" w:rsidP="0054672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546720">
        <w:rPr>
          <w:rFonts w:ascii="Franklin Gothic Book" w:hAnsi="Franklin Gothic Book"/>
        </w:rPr>
        <w:t>СЗЧ для погрузчика вилочного KALMAR DCD200-12LB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546720">
        <w:rPr>
          <w:rFonts w:ascii="Franklin Gothic Book" w:hAnsi="Franklin Gothic Book"/>
        </w:rPr>
        <w:t>4</w:t>
      </w:r>
      <w:r w:rsidRPr="005A4168">
        <w:rPr>
          <w:rFonts w:ascii="Franklin Gothic Book" w:hAnsi="Franklin Gothic Book"/>
        </w:rPr>
        <w:t xml:space="preserve"> (</w:t>
      </w:r>
      <w:r w:rsidR="00546720">
        <w:rPr>
          <w:rFonts w:ascii="Franklin Gothic Book" w:hAnsi="Franklin Gothic Book"/>
        </w:rPr>
        <w:t>четыре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546720">
        <w:rPr>
          <w:rFonts w:ascii="Franklin Gothic Book" w:hAnsi="Franklin Gothic Book"/>
        </w:rPr>
        <w:t>я</w:t>
      </w:r>
      <w:r w:rsidR="00B1261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736"/>
        <w:gridCol w:w="2127"/>
        <w:gridCol w:w="3149"/>
        <w:gridCol w:w="2052"/>
      </w:tblGrid>
      <w:tr w:rsidR="00926726" w:rsidRPr="008763A8" w:rsidTr="00840DD6">
        <w:trPr>
          <w:trHeight w:val="117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840DD6">
        <w:trPr>
          <w:trHeight w:val="25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A6762E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F04E71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A6762E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203 730,00</w:t>
            </w:r>
          </w:p>
          <w:p w:rsidR="00F90087" w:rsidRPr="008763A8" w:rsidRDefault="00F90087" w:rsidP="00A6762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6762E">
              <w:rPr>
                <w:rFonts w:ascii="Franklin Gothic Book" w:hAnsi="Franklin Gothic Book"/>
                <w:snapToGrid w:val="0"/>
              </w:rPr>
              <w:t>двести три тысячи семьсот тридцать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F295A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0660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862D82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До </w:t>
            </w:r>
            <w:r w:rsidR="005F295A">
              <w:rPr>
                <w:rFonts w:ascii="Franklin Gothic Book" w:hAnsi="Franklin Gothic Book"/>
                <w:snapToGrid w:val="0"/>
              </w:rPr>
              <w:t>2</w:t>
            </w:r>
            <w:r>
              <w:rPr>
                <w:rFonts w:ascii="Franklin Gothic Book" w:hAnsi="Franklin Gothic Book"/>
                <w:snapToGrid w:val="0"/>
              </w:rPr>
              <w:t>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862D82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820FF3">
              <w:rPr>
                <w:rFonts w:ascii="Franklin Gothic Book" w:hAnsi="Franklin Gothic Book"/>
                <w:snapToGrid w:val="0"/>
              </w:rPr>
              <w:t xml:space="preserve"> </w:t>
            </w:r>
            <w:r w:rsidR="00D50CD4">
              <w:rPr>
                <w:rFonts w:ascii="Franklin Gothic Book" w:hAnsi="Franklin Gothic Book"/>
                <w:snapToGrid w:val="0"/>
              </w:rPr>
              <w:t xml:space="preserve">месяцев со дня поставки на склад </w:t>
            </w:r>
            <w:r w:rsidR="00820FF3">
              <w:rPr>
                <w:rFonts w:ascii="Franklin Gothic Book" w:hAnsi="Franklin Gothic Book"/>
                <w:snapToGrid w:val="0"/>
              </w:rPr>
              <w:t>ПАО «НМТП»</w:t>
            </w:r>
          </w:p>
        </w:tc>
      </w:tr>
      <w:tr w:rsidR="00D50CD4" w:rsidRPr="008763A8" w:rsidTr="00840DD6">
        <w:trPr>
          <w:trHeight w:val="198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695AB2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862D82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862D82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Калининград, ул. Г. Димитрова, д. 9, кв.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5E" w:rsidRPr="008763A8" w:rsidRDefault="00756E26" w:rsidP="00740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120 240,00</w:t>
            </w:r>
          </w:p>
          <w:p w:rsidR="00D50CD4" w:rsidRPr="008763A8" w:rsidRDefault="00D50CD4" w:rsidP="00756E2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756E26">
              <w:rPr>
                <w:rFonts w:ascii="Franklin Gothic Book" w:hAnsi="Franklin Gothic Book"/>
                <w:snapToGrid w:val="0"/>
              </w:rPr>
              <w:t>сто двадцать тысяч двести сорок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AC0BB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C0BB8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9447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B6DEB">
              <w:rPr>
                <w:rFonts w:ascii="Franklin Gothic Book" w:hAnsi="Franklin Gothic Book"/>
                <w:snapToGrid w:val="0"/>
              </w:rPr>
              <w:t>без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5B6DEB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5B6DEB">
              <w:rPr>
                <w:rFonts w:ascii="Franklin Gothic Book" w:hAnsi="Franklin Gothic Book"/>
                <w:snapToGrid w:val="0"/>
              </w:rPr>
              <w:t xml:space="preserve"> (ЕНВД)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5B6DEB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74035E">
              <w:rPr>
                <w:rFonts w:ascii="Franklin Gothic Book" w:hAnsi="Franklin Gothic Book"/>
                <w:snapToGrid w:val="0"/>
              </w:rPr>
              <w:t>2</w:t>
            </w:r>
            <w:r>
              <w:rPr>
                <w:rFonts w:ascii="Franklin Gothic Book" w:hAnsi="Franklin Gothic Book"/>
                <w:snapToGrid w:val="0"/>
              </w:rPr>
              <w:t>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5B6DEB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5B6DEB" w:rsidRPr="008763A8" w:rsidTr="00840DD6">
        <w:trPr>
          <w:trHeight w:val="266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Default="00A6762E" w:rsidP="005B6DE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5B6DEB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B6DEB" w:rsidRPr="008763A8" w:rsidRDefault="005B6DEB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194100, г. Санкт-Петербург, </w:t>
            </w:r>
            <w:r w:rsidR="00BC3650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BC3650"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 w:rsidR="00BC3650">
              <w:rPr>
                <w:rFonts w:ascii="Franklin Gothic Book" w:hAnsi="Franklin Gothic Book"/>
                <w:snapToGrid w:val="0"/>
              </w:rPr>
              <w:t>, д. 6, лит. Б, пом. 2-Н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546720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155 991,28</w:t>
            </w:r>
          </w:p>
          <w:p w:rsidR="005B6DEB" w:rsidRPr="008763A8" w:rsidRDefault="005B6DEB" w:rsidP="00756E2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46720">
              <w:rPr>
                <w:rFonts w:ascii="Franklin Gothic Book" w:hAnsi="Franklin Gothic Book"/>
                <w:snapToGrid w:val="0"/>
              </w:rPr>
              <w:t>сто пятьдесят пять тысяч девятьсот девяносто один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756E26">
              <w:rPr>
                <w:rFonts w:ascii="Franklin Gothic Book" w:hAnsi="Franklin Gothic Book"/>
                <w:snapToGrid w:val="0"/>
              </w:rPr>
              <w:t>ь</w:t>
            </w:r>
            <w:r w:rsidR="00F34950">
              <w:rPr>
                <w:rFonts w:ascii="Franklin Gothic Book" w:hAnsi="Franklin Gothic Book"/>
                <w:snapToGrid w:val="0"/>
              </w:rPr>
              <w:t xml:space="preserve"> </w:t>
            </w:r>
            <w:r w:rsidR="00756E26">
              <w:rPr>
                <w:rFonts w:ascii="Franklin Gothic Book" w:hAnsi="Franklin Gothic Book"/>
                <w:snapToGrid w:val="0"/>
              </w:rPr>
              <w:t>28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F34950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DEB" w:rsidRPr="008763A8" w:rsidRDefault="00F34950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D32594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  <w:tr w:rsidR="007B4745" w:rsidRPr="008763A8" w:rsidTr="00626412">
        <w:trPr>
          <w:trHeight w:val="21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Default="00A6762E" w:rsidP="007B474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7B4745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Рускит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7B4745" w:rsidRPr="008763A8" w:rsidRDefault="00507797" w:rsidP="007B474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121069, г. Москва, Новинский бульвар, д. 18, стр. 1, оф.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695AB2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201 600,64</w:t>
            </w:r>
          </w:p>
          <w:p w:rsidR="007B4745" w:rsidRPr="008763A8" w:rsidRDefault="007B4745" w:rsidP="00695AB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695AB2">
              <w:rPr>
                <w:rFonts w:ascii="Franklin Gothic Book" w:hAnsi="Franklin Gothic Book"/>
                <w:snapToGrid w:val="0"/>
              </w:rPr>
              <w:t>двести одна тысяча шестьсот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695AB2">
              <w:rPr>
                <w:rFonts w:ascii="Franklin Gothic Book" w:hAnsi="Franklin Gothic Book"/>
                <w:snapToGrid w:val="0"/>
              </w:rPr>
              <w:t>64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695AB2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695AB2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695AB2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</w:t>
            </w:r>
            <w:r w:rsidR="007B4745">
              <w:rPr>
                <w:rFonts w:ascii="Franklin Gothic Book" w:hAnsi="Franklin Gothic Book"/>
                <w:snapToGrid w:val="0"/>
              </w:rPr>
              <w:t xml:space="preserve"> календарных дней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745" w:rsidRPr="008763A8" w:rsidRDefault="000C7FBE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D65296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E1FC1" w:rsidRPr="006E1FC1" w:rsidRDefault="006E1FC1" w:rsidP="006E1FC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Pr="006E1FC1">
        <w:rPr>
          <w:rFonts w:ascii="Franklin Gothic Book" w:hAnsi="Franklin Gothic Book"/>
          <w:b/>
        </w:rPr>
        <w:t xml:space="preserve">ИП </w:t>
      </w:r>
      <w:proofErr w:type="spellStart"/>
      <w:r w:rsidRPr="006E1FC1">
        <w:rPr>
          <w:rFonts w:ascii="Franklin Gothic Book" w:hAnsi="Franklin Gothic Book"/>
          <w:b/>
        </w:rPr>
        <w:t>Дульша</w:t>
      </w:r>
      <w:proofErr w:type="spellEnd"/>
      <w:r w:rsidRPr="006E1FC1">
        <w:rPr>
          <w:rFonts w:ascii="Franklin Gothic Book" w:hAnsi="Franklin Gothic Book"/>
          <w:b/>
        </w:rPr>
        <w:t xml:space="preserve"> Валерий Иванович</w:t>
      </w:r>
      <w:r w:rsidRPr="006E1FC1">
        <w:rPr>
          <w:rFonts w:ascii="Franklin Gothic Book" w:hAnsi="Franklin Gothic Book"/>
        </w:rPr>
        <w:t xml:space="preserve"> </w:t>
      </w:r>
      <w:r w:rsidR="00890371" w:rsidRPr="006A2A5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82A80">
        <w:rPr>
          <w:rFonts w:ascii="Franklin Gothic Book" w:hAnsi="Franklin Gothic Book"/>
        </w:rPr>
        <w:t>;</w:t>
      </w:r>
    </w:p>
    <w:p w:rsidR="008057C2" w:rsidRDefault="000F3567" w:rsidP="008057C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400A66" w:rsidRPr="00400A66">
        <w:rPr>
          <w:rFonts w:ascii="Franklin Gothic Book" w:hAnsi="Franklin Gothic Book"/>
          <w:b/>
          <w:snapToGrid w:val="0"/>
        </w:rPr>
        <w:t>ООО «</w:t>
      </w:r>
      <w:proofErr w:type="spellStart"/>
      <w:r w:rsidR="00400A66" w:rsidRPr="00400A66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400A66" w:rsidRPr="00400A66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057C2"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8057C2" w:rsidRDefault="008057C2" w:rsidP="008057C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 xml:space="preserve">Участником закупки и </w:t>
      </w:r>
      <w:r w:rsidRPr="00F63C84">
        <w:rPr>
          <w:rFonts w:ascii="Franklin Gothic Book" w:hAnsi="Franklin Gothic Book"/>
        </w:rPr>
        <w:t xml:space="preserve">полученная не ранее чем за тридцать календарных </w:t>
      </w:r>
      <w:r>
        <w:rPr>
          <w:rFonts w:ascii="Franklin Gothic Book" w:hAnsi="Franklin Gothic Book"/>
        </w:rPr>
        <w:t>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8057C2" w:rsidRPr="00183D24" w:rsidRDefault="008057C2" w:rsidP="008057C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8057C2" w:rsidRPr="00F63C84" w:rsidRDefault="008057C2" w:rsidP="008057C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8057C2" w:rsidRPr="00F63C84" w:rsidRDefault="008057C2" w:rsidP="008057C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</w:t>
      </w:r>
      <w:r>
        <w:rPr>
          <w:rFonts w:ascii="Franklin Gothic Book" w:hAnsi="Franklin Gothic Book"/>
        </w:rPr>
        <w:t>жности применения</w:t>
      </w:r>
      <w:r w:rsidRPr="00F63C84">
        <w:rPr>
          <w:rFonts w:ascii="Franklin Gothic Book" w:hAnsi="Franklin Gothic Book"/>
        </w:rPr>
        <w:t xml:space="preserve"> упрощенной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8057C2" w:rsidRPr="00F63C84" w:rsidRDefault="008057C2" w:rsidP="008057C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8057C2" w:rsidRPr="00183D24" w:rsidRDefault="008057C2" w:rsidP="008057C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8057C2" w:rsidRPr="00F63C84" w:rsidRDefault="008057C2" w:rsidP="008057C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действует ино</w:t>
      </w:r>
      <w:r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8057C2" w:rsidRDefault="008057C2" w:rsidP="008057C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8057C2" w:rsidRDefault="008057C2" w:rsidP="008057C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241455" w:rsidRDefault="00F50E10" w:rsidP="00A81173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E45F74" w:rsidRPr="00E45F74">
        <w:rPr>
          <w:rFonts w:ascii="Franklin Gothic Book" w:hAnsi="Franklin Gothic Book"/>
          <w:b/>
        </w:rPr>
        <w:t>ООО «</w:t>
      </w:r>
      <w:proofErr w:type="spellStart"/>
      <w:r w:rsidR="00E45F74" w:rsidRPr="00E45F74">
        <w:rPr>
          <w:rFonts w:ascii="Franklin Gothic Book" w:hAnsi="Franklin Gothic Book"/>
          <w:b/>
        </w:rPr>
        <w:t>СоюзКомплект</w:t>
      </w:r>
      <w:proofErr w:type="spellEnd"/>
      <w:r w:rsidR="00E45F74" w:rsidRPr="00E45F74">
        <w:rPr>
          <w:rFonts w:ascii="Franklin Gothic Book" w:hAnsi="Franklin Gothic Book"/>
          <w:b/>
        </w:rPr>
        <w:t>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A2A5A">
        <w:rPr>
          <w:rFonts w:ascii="Franklin Gothic Book" w:hAnsi="Franklin Gothic Book"/>
        </w:rPr>
        <w:t>;</w:t>
      </w:r>
    </w:p>
    <w:p w:rsidR="00B106FD" w:rsidRDefault="00B106FD" w:rsidP="00B106FD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Pr="00B106FD">
        <w:rPr>
          <w:rFonts w:ascii="Franklin Gothic Book" w:hAnsi="Franklin Gothic Book"/>
          <w:b/>
        </w:rPr>
        <w:t>ООО «</w:t>
      </w:r>
      <w:proofErr w:type="spellStart"/>
      <w:r w:rsidRPr="00B106FD">
        <w:rPr>
          <w:rFonts w:ascii="Franklin Gothic Book" w:hAnsi="Franklin Gothic Book"/>
          <w:b/>
        </w:rPr>
        <w:t>Рускит</w:t>
      </w:r>
      <w:proofErr w:type="spellEnd"/>
      <w:r w:rsidRPr="00B106FD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не </w:t>
      </w:r>
      <w:r w:rsidRPr="006A2A5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а именно: </w:t>
      </w:r>
      <w:r w:rsidRPr="00773AA8">
        <w:rPr>
          <w:rFonts w:ascii="Franklin Gothic Book" w:hAnsi="Franklin Gothic Book"/>
        </w:rPr>
        <w:t xml:space="preserve">в нарушение </w:t>
      </w:r>
      <w:r>
        <w:rPr>
          <w:rFonts w:ascii="Franklin Gothic Book" w:hAnsi="Franklin Gothic Book"/>
        </w:rPr>
        <w:t>п.2.2.13 документации о закупке</w:t>
      </w:r>
      <w:r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E1FC1">
        <w:rPr>
          <w:rFonts w:ascii="Franklin Gothic Book" w:hAnsi="Franklin Gothic Book"/>
        </w:rPr>
        <w:t>;</w:t>
      </w:r>
    </w:p>
    <w:p w:rsidR="00D65296" w:rsidRPr="006A2A5A" w:rsidRDefault="00D65296" w:rsidP="00D65296">
      <w:pPr>
        <w:pStyle w:val="ab"/>
        <w:ind w:left="1426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782A80" w:rsidRDefault="008057C2" w:rsidP="008057C2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8057C2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8057C2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8057C2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BB1C4E" w:rsidRPr="00782A80">
        <w:rPr>
          <w:rFonts w:ascii="Franklin Gothic Book" w:hAnsi="Franklin Gothic Book"/>
          <w:b/>
          <w:snapToGrid w:val="0"/>
        </w:rPr>
        <w:t xml:space="preserve"> </w:t>
      </w:r>
      <w:r w:rsidR="00BB1C4E" w:rsidRPr="00BB1C4E">
        <w:rPr>
          <w:rFonts w:ascii="Franklin Gothic Book" w:hAnsi="Franklin Gothic Book"/>
          <w:snapToGrid w:val="0"/>
        </w:rPr>
        <w:t>допустить</w:t>
      </w:r>
      <w:r w:rsidR="00FC159C" w:rsidRPr="00BB1C4E">
        <w:rPr>
          <w:rFonts w:ascii="Franklin Gothic Book" w:hAnsi="Franklin Gothic Book"/>
        </w:rPr>
        <w:t xml:space="preserve"> </w:t>
      </w:r>
      <w:r w:rsidR="00FC159C" w:rsidRPr="00782A80">
        <w:rPr>
          <w:rFonts w:ascii="Franklin Gothic Book" w:hAnsi="Franklin Gothic Book"/>
        </w:rPr>
        <w:t>к участию в закупке.</w:t>
      </w:r>
    </w:p>
    <w:p w:rsidR="002E3599" w:rsidRPr="008057C2" w:rsidRDefault="008057C2" w:rsidP="00DA70AA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8057C2">
        <w:rPr>
          <w:rFonts w:ascii="Franklin Gothic Book" w:hAnsi="Franklin Gothic Book"/>
          <w:b/>
        </w:rPr>
        <w:t>ООО «</w:t>
      </w:r>
      <w:proofErr w:type="spellStart"/>
      <w:r w:rsidRPr="008057C2">
        <w:rPr>
          <w:rFonts w:ascii="Franklin Gothic Book" w:hAnsi="Franklin Gothic Book"/>
          <w:b/>
        </w:rPr>
        <w:t>Евромашины</w:t>
      </w:r>
      <w:proofErr w:type="spellEnd"/>
      <w:r w:rsidRPr="008057C2">
        <w:rPr>
          <w:rFonts w:ascii="Franklin Gothic Book" w:hAnsi="Franklin Gothic Book"/>
          <w:b/>
        </w:rPr>
        <w:t>», ООО «</w:t>
      </w:r>
      <w:proofErr w:type="spellStart"/>
      <w:r w:rsidRPr="008057C2">
        <w:rPr>
          <w:rFonts w:ascii="Franklin Gothic Book" w:hAnsi="Franklin Gothic Book"/>
          <w:b/>
        </w:rPr>
        <w:t>СоюзКомплект</w:t>
      </w:r>
      <w:proofErr w:type="spellEnd"/>
      <w:r w:rsidRPr="008057C2">
        <w:rPr>
          <w:rFonts w:ascii="Franklin Gothic Book" w:hAnsi="Franklin Gothic Book"/>
          <w:b/>
        </w:rPr>
        <w:t>», ООО «</w:t>
      </w:r>
      <w:proofErr w:type="spellStart"/>
      <w:r w:rsidRPr="008057C2">
        <w:rPr>
          <w:rFonts w:ascii="Franklin Gothic Book" w:hAnsi="Franklin Gothic Book"/>
          <w:b/>
        </w:rPr>
        <w:t>Рускит</w:t>
      </w:r>
      <w:proofErr w:type="spellEnd"/>
      <w:r w:rsidRPr="008057C2">
        <w:rPr>
          <w:rFonts w:ascii="Franklin Gothic Book" w:hAnsi="Franklin Gothic Book"/>
          <w:b/>
        </w:rPr>
        <w:t xml:space="preserve">» </w:t>
      </w:r>
      <w:r w:rsidR="002E3599" w:rsidRPr="008057C2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D65296" w:rsidRPr="007747B5" w:rsidRDefault="00D65296" w:rsidP="00D65296">
      <w:pPr>
        <w:pStyle w:val="ab"/>
        <w:ind w:left="1352"/>
        <w:rPr>
          <w:rFonts w:ascii="Franklin Gothic Book" w:hAnsi="Franklin Gothic Book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3C3D52" w:rsidRPr="00626412" w:rsidRDefault="00D267CE" w:rsidP="00D267CE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D779F5">
        <w:rPr>
          <w:rFonts w:ascii="Franklin Gothic Book" w:hAnsi="Franklin Gothic Book"/>
        </w:rPr>
        <w:lastRenderedPageBreak/>
        <w:t xml:space="preserve">На основании того, что на участие в закупке на </w:t>
      </w:r>
      <w:r w:rsidRPr="007604AB">
        <w:rPr>
          <w:rFonts w:ascii="Franklin Gothic Book" w:hAnsi="Franklin Gothic Book"/>
        </w:rPr>
        <w:t xml:space="preserve">поставку </w:t>
      </w:r>
      <w:r w:rsidRPr="00D267CE">
        <w:rPr>
          <w:rFonts w:ascii="Franklin Gothic Book" w:hAnsi="Franklin Gothic Book"/>
        </w:rPr>
        <w:t>СЗЧ для погрузчика вилочного KALMAR DCD200-12LB</w:t>
      </w:r>
      <w:r>
        <w:rPr>
          <w:rFonts w:ascii="Franklin Gothic Book" w:hAnsi="Franklin Gothic Book"/>
        </w:rPr>
        <w:t xml:space="preserve"> допущена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626412" w:rsidRPr="00D267CE" w:rsidRDefault="00626412" w:rsidP="00626412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5E5344" w:rsidRPr="005E5344" w:rsidRDefault="00D267CE" w:rsidP="005E5344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D267CE">
        <w:rPr>
          <w:rFonts w:ascii="Franklin Gothic Book" w:hAnsi="Franklin Gothic Book"/>
          <w:snapToGrid w:val="0"/>
        </w:rPr>
        <w:t xml:space="preserve">В связи с тем, что закупка на поставку </w:t>
      </w:r>
      <w:r w:rsidR="005E5344" w:rsidRPr="005E5344">
        <w:rPr>
          <w:rFonts w:ascii="Franklin Gothic Book" w:hAnsi="Franklin Gothic Book"/>
          <w:snapToGrid w:val="0"/>
        </w:rPr>
        <w:t xml:space="preserve">СЗЧ для погрузчика вилочного KALMAR DCD200-12LB </w:t>
      </w:r>
      <w:r w:rsidRPr="00D267CE">
        <w:rPr>
          <w:rFonts w:ascii="Franklin Gothic Book" w:hAnsi="Franklin Gothic Book"/>
          <w:snapToGrid w:val="0"/>
        </w:rPr>
        <w:t xml:space="preserve">признана несостоявшейся и поскольку заявка </w:t>
      </w:r>
      <w:r w:rsidR="005E5344" w:rsidRPr="005E5344">
        <w:rPr>
          <w:rFonts w:ascii="Franklin Gothic Book" w:hAnsi="Franklin Gothic Book"/>
          <w:snapToGrid w:val="0"/>
        </w:rPr>
        <w:t xml:space="preserve">ИП </w:t>
      </w:r>
      <w:proofErr w:type="spellStart"/>
      <w:r w:rsidR="005E5344" w:rsidRPr="005E5344">
        <w:rPr>
          <w:rFonts w:ascii="Franklin Gothic Book" w:hAnsi="Franklin Gothic Book"/>
          <w:snapToGrid w:val="0"/>
        </w:rPr>
        <w:t>Дульша</w:t>
      </w:r>
      <w:proofErr w:type="spellEnd"/>
      <w:r w:rsidR="005E5344" w:rsidRPr="005E5344">
        <w:rPr>
          <w:rFonts w:ascii="Franklin Gothic Book" w:hAnsi="Franklin Gothic Book"/>
          <w:snapToGrid w:val="0"/>
        </w:rPr>
        <w:t xml:space="preserve"> Валерий Иванович</w:t>
      </w:r>
      <w:r w:rsidRPr="00D267CE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5E5344" w:rsidRPr="005E5344">
        <w:rPr>
          <w:rFonts w:ascii="Franklin Gothic Book" w:hAnsi="Franklin Gothic Book"/>
          <w:snapToGrid w:val="0"/>
        </w:rPr>
        <w:t xml:space="preserve">ИП </w:t>
      </w:r>
      <w:proofErr w:type="spellStart"/>
      <w:r w:rsidR="005E5344" w:rsidRPr="005E5344">
        <w:rPr>
          <w:rFonts w:ascii="Franklin Gothic Book" w:hAnsi="Franklin Gothic Book"/>
          <w:snapToGrid w:val="0"/>
        </w:rPr>
        <w:t>Дульша</w:t>
      </w:r>
      <w:proofErr w:type="spellEnd"/>
      <w:r w:rsidR="005E5344" w:rsidRPr="005E5344">
        <w:rPr>
          <w:rFonts w:ascii="Franklin Gothic Book" w:hAnsi="Franklin Gothic Book"/>
          <w:snapToGrid w:val="0"/>
        </w:rPr>
        <w:t xml:space="preserve"> Валерий Иванович</w:t>
      </w:r>
      <w:r w:rsidRPr="00D267CE">
        <w:rPr>
          <w:rFonts w:ascii="Franklin Gothic Book" w:hAnsi="Franklin Gothic Book"/>
          <w:snapToGrid w:val="0"/>
        </w:rPr>
        <w:t xml:space="preserve"> </w:t>
      </w:r>
      <w:r w:rsidR="005E5344" w:rsidRPr="005E5344">
        <w:rPr>
          <w:rFonts w:ascii="Franklin Gothic Book" w:hAnsi="Franklin Gothic Book"/>
          <w:snapToGrid w:val="0"/>
        </w:rPr>
        <w:t>236022, г. Калининград, ул. Г. Димитрова, д. 9, кв. 3</w:t>
      </w:r>
      <w:r w:rsidRPr="00D267CE">
        <w:rPr>
          <w:rFonts w:ascii="Franklin Gothic Book" w:hAnsi="Franklin Gothic Book"/>
          <w:snapToGrid w:val="0"/>
        </w:rPr>
        <w:t xml:space="preserve"> с ценой коммерческого предложения – </w:t>
      </w:r>
      <w:r w:rsidR="005E5344" w:rsidRPr="005E5344">
        <w:rPr>
          <w:rFonts w:ascii="Franklin Gothic Book" w:hAnsi="Franklin Gothic Book"/>
          <w:snapToGrid w:val="0"/>
        </w:rPr>
        <w:t>120 240,00</w:t>
      </w:r>
    </w:p>
    <w:p w:rsidR="00D267CE" w:rsidRPr="00D267CE" w:rsidRDefault="005E5344" w:rsidP="00626412">
      <w:pPr>
        <w:pStyle w:val="ab"/>
        <w:ind w:left="852"/>
        <w:jc w:val="both"/>
        <w:rPr>
          <w:rFonts w:ascii="Franklin Gothic Book" w:hAnsi="Franklin Gothic Book"/>
          <w:snapToGrid w:val="0"/>
        </w:rPr>
      </w:pPr>
      <w:r w:rsidRPr="005E5344">
        <w:rPr>
          <w:rFonts w:ascii="Franklin Gothic Book" w:hAnsi="Franklin Gothic Book"/>
          <w:snapToGrid w:val="0"/>
        </w:rPr>
        <w:t>(сто двадцать тысяч двести сорок) рублей 00 копеек без учета НДС (ЕНВД)</w:t>
      </w:r>
      <w:r w:rsidR="00D267CE" w:rsidRPr="00D267CE">
        <w:rPr>
          <w:rFonts w:ascii="Franklin Gothic Book" w:hAnsi="Franklin Gothic Book"/>
          <w:snapToGrid w:val="0"/>
        </w:rPr>
        <w:t xml:space="preserve">, сроком поставки – </w:t>
      </w:r>
      <w:r w:rsidR="00626412">
        <w:rPr>
          <w:rFonts w:ascii="Franklin Gothic Book" w:hAnsi="Franklin Gothic Book"/>
          <w:snapToGrid w:val="0"/>
        </w:rPr>
        <w:t>н</w:t>
      </w:r>
      <w:r w:rsidR="00626412" w:rsidRPr="00626412">
        <w:rPr>
          <w:rFonts w:ascii="Franklin Gothic Book" w:hAnsi="Franklin Gothic Book"/>
          <w:snapToGrid w:val="0"/>
        </w:rPr>
        <w:t>е более 25 календарных дней</w:t>
      </w:r>
      <w:r w:rsidR="00D267CE" w:rsidRPr="00D267CE">
        <w:rPr>
          <w:rFonts w:ascii="Franklin Gothic Book" w:hAnsi="Franklin Gothic Book"/>
          <w:snapToGrid w:val="0"/>
        </w:rPr>
        <w:t xml:space="preserve">, гарантийным периодом – </w:t>
      </w:r>
      <w:r w:rsidR="00626412" w:rsidRPr="00626412">
        <w:rPr>
          <w:rFonts w:ascii="Franklin Gothic Book" w:hAnsi="Franklin Gothic Book"/>
          <w:snapToGrid w:val="0"/>
        </w:rPr>
        <w:t>6 месяцев</w:t>
      </w:r>
      <w:r w:rsidR="00D267CE" w:rsidRPr="00D267CE">
        <w:rPr>
          <w:rFonts w:ascii="Franklin Gothic Book" w:hAnsi="Franklin Gothic Book"/>
          <w:snapToGrid w:val="0"/>
        </w:rPr>
        <w:t>, в соответствии с п. 9.9.3 Положения о закупке товаров, работ, услуг ОАО «НМТП».</w:t>
      </w:r>
    </w:p>
    <w:p w:rsidR="0035562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626412" w:rsidRDefault="00626412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626412" w:rsidRPr="00A542A0" w:rsidRDefault="00626412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Батов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DE496A" w:rsidRPr="00B84ECF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DE496A" w:rsidRDefault="00DE496A" w:rsidP="00DE496A">
      <w:pPr>
        <w:tabs>
          <w:tab w:val="left" w:pos="0"/>
        </w:tabs>
        <w:ind w:right="-153"/>
        <w:rPr>
          <w:rFonts w:ascii="Franklin Gothic Book" w:hAnsi="Franklin Gothic Book"/>
        </w:rPr>
      </w:pPr>
    </w:p>
    <w:p w:rsidR="00DE496A" w:rsidRPr="00DF08F8" w:rsidRDefault="00DE496A" w:rsidP="00DE496A">
      <w:pPr>
        <w:tabs>
          <w:tab w:val="left" w:pos="0"/>
        </w:tabs>
        <w:ind w:right="-153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Л.В. Донченко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DF08F8">
        <w:rPr>
          <w:rFonts w:ascii="Franklin Gothic Book" w:hAnsi="Franklin Gothic Book"/>
        </w:rPr>
        <w:t xml:space="preserve">Шалаев </w:t>
      </w:r>
    </w:p>
    <w:p w:rsidR="00DE496A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DE496A" w:rsidRPr="00AC0C15" w:rsidRDefault="00DE496A" w:rsidP="00DE496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DE496A" w:rsidRDefault="00DE496A" w:rsidP="00DE496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E496A" w:rsidRDefault="00DE496A" w:rsidP="00DE496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28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Pr="00FB7D38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720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3DF5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344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DF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412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AB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6E26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57C2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6762E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67CE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96A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DDFB-B8CB-4074-9E6F-534CF410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4959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163</cp:revision>
  <cp:lastPrinted>2016-11-24T11:37:00Z</cp:lastPrinted>
  <dcterms:created xsi:type="dcterms:W3CDTF">2015-07-24T08:45:00Z</dcterms:created>
  <dcterms:modified xsi:type="dcterms:W3CDTF">2016-11-24T11:37:00Z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