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031D6F" w:rsidRPr="00005C16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8759C4">
        <w:rPr>
          <w:rFonts w:ascii="Franklin Gothic Book" w:hAnsi="Franklin Gothic Book"/>
          <w:b/>
        </w:rPr>
        <w:t>310</w:t>
      </w:r>
      <w:r w:rsidR="00A542A0" w:rsidRPr="00A16CBB">
        <w:rPr>
          <w:rFonts w:ascii="Franklin Gothic Book" w:hAnsi="Franklin Gothic Book"/>
          <w:b/>
        </w:rPr>
        <w:t>/</w:t>
      </w:r>
      <w:r w:rsidR="008759C4">
        <w:rPr>
          <w:rFonts w:ascii="Franklin Gothic Book" w:hAnsi="Franklin Gothic Book"/>
          <w:b/>
        </w:rPr>
        <w:t>8</w:t>
      </w:r>
      <w:r w:rsidR="00AE640C">
        <w:rPr>
          <w:rFonts w:ascii="Franklin Gothic Book" w:hAnsi="Franklin Gothic Book"/>
          <w:b/>
        </w:rPr>
        <w:t>0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Pr="00005C16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8759C4">
        <w:rPr>
          <w:rFonts w:ascii="Franklin Gothic Book" w:hAnsi="Franklin Gothic Book"/>
        </w:rPr>
        <w:t>26</w:t>
      </w:r>
      <w:r w:rsidR="00A16CBB" w:rsidRPr="00A16CBB">
        <w:rPr>
          <w:rFonts w:ascii="Franklin Gothic Book" w:hAnsi="Franklin Gothic Book"/>
        </w:rPr>
        <w:t xml:space="preserve"> </w:t>
      </w:r>
      <w:r w:rsidR="008759C4">
        <w:rPr>
          <w:rFonts w:ascii="Franklin Gothic Book" w:hAnsi="Franklin Gothic Book"/>
        </w:rPr>
        <w:t>окт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8759C4" w:rsidRPr="008759C4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proofErr w:type="spellStart"/>
            <w:r w:rsidR="008759C4" w:rsidRPr="008759C4">
              <w:rPr>
                <w:rFonts w:ascii="Franklin Gothic Book" w:hAnsi="Franklin Gothic Book"/>
              </w:rPr>
              <w:t>Liebherr</w:t>
            </w:r>
            <w:proofErr w:type="spellEnd"/>
            <w:r w:rsidR="008759C4" w:rsidRPr="008759C4">
              <w:rPr>
                <w:rFonts w:ascii="Franklin Gothic Book" w:hAnsi="Franklin Gothic Book"/>
              </w:rPr>
              <w:t xml:space="preserve"> L580, VIN VATZO459KZBO33656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8759C4" w:rsidRPr="008759C4">
        <w:rPr>
          <w:rFonts w:ascii="Franklin Gothic Book" w:hAnsi="Franklin Gothic Book"/>
        </w:rPr>
        <w:t>296 937,44 (двести девяносто шесть тысяч девятьсот тридцать семь) рублей 44 копейки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Pr="00005C16" w:rsidRDefault="002A44A5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  <w:bookmarkStart w:id="2" w:name="_GoBack"/>
      <w:bookmarkEnd w:id="2"/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8759C4" w:rsidRDefault="008759C4" w:rsidP="008759C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8759C4" w:rsidRPr="0083762B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F22494">
        <w:rPr>
          <w:rFonts w:ascii="Franklin Gothic Book" w:hAnsi="Franklin Gothic Book"/>
          <w:bCs/>
          <w:iCs/>
        </w:rPr>
        <w:t>Начальник правового управления</w:t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Л.В.</w:t>
      </w:r>
    </w:p>
    <w:p w:rsidR="008759C4" w:rsidRPr="00AC0C15" w:rsidRDefault="008759C4" w:rsidP="008759C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759C4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22494">
        <w:rPr>
          <w:rFonts w:ascii="Franklin Gothic Book" w:hAnsi="Franklin Gothic Book"/>
        </w:rPr>
        <w:t>Заместитель техничес</w:t>
      </w:r>
      <w:r>
        <w:rPr>
          <w:rFonts w:ascii="Franklin Gothic Book" w:hAnsi="Franklin Gothic Book"/>
        </w:rPr>
        <w:t>кого директора по строительству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Горюхин Д.А.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Ю.Р.</w:t>
      </w:r>
      <w:r w:rsidRPr="00AC0C15">
        <w:rPr>
          <w:rFonts w:ascii="Franklin Gothic Book" w:hAnsi="Franklin Gothic Book"/>
        </w:rPr>
        <w:t xml:space="preserve">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8759C4" w:rsidRPr="00AC0C15" w:rsidRDefault="008759C4" w:rsidP="008759C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А.В.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D63D49" w:rsidRPr="00BD572C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Default="000F3151" w:rsidP="000F3151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30</w:t>
      </w:r>
      <w:r w:rsidR="005A4168" w:rsidRPr="005A4168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9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Pr="000F3151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0F3151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Pr="000F3151">
        <w:rPr>
          <w:rFonts w:ascii="Franklin Gothic Book" w:hAnsi="Franklin Gothic Book"/>
        </w:rPr>
        <w:t>Liebherr</w:t>
      </w:r>
      <w:proofErr w:type="spellEnd"/>
      <w:r w:rsidRPr="000F3151">
        <w:rPr>
          <w:rFonts w:ascii="Franklin Gothic Book" w:hAnsi="Franklin Gothic Book"/>
        </w:rPr>
        <w:t xml:space="preserve"> L580, VIN VATZO459KZBO33656</w:t>
      </w:r>
      <w:r w:rsidR="005A4168">
        <w:rPr>
          <w:rFonts w:ascii="Franklin Gothic Book" w:hAnsi="Franklin Gothic Book"/>
        </w:rPr>
        <w:t>.</w:t>
      </w:r>
    </w:p>
    <w:p w:rsidR="000F3151" w:rsidRDefault="000F3151" w:rsidP="000F315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0F3151" w:rsidRDefault="000F3151" w:rsidP="000F315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lastRenderedPageBreak/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0F3151">
        <w:rPr>
          <w:rFonts w:ascii="Franklin Gothic Book" w:hAnsi="Franklin Gothic Book"/>
        </w:rPr>
        <w:t>2</w:t>
      </w:r>
      <w:r w:rsidRPr="005A4168">
        <w:rPr>
          <w:rFonts w:ascii="Franklin Gothic Book" w:hAnsi="Franklin Gothic Book"/>
        </w:rPr>
        <w:t xml:space="preserve"> (</w:t>
      </w:r>
      <w:r w:rsidR="000F3151">
        <w:rPr>
          <w:rFonts w:ascii="Franklin Gothic Book" w:hAnsi="Franklin Gothic Book"/>
        </w:rPr>
        <w:t>два</w:t>
      </w:r>
      <w:r w:rsidR="00AE640C">
        <w:rPr>
          <w:rFonts w:ascii="Franklin Gothic Book" w:hAnsi="Franklin Gothic Book"/>
        </w:rPr>
        <w:t>)</w:t>
      </w:r>
      <w:r w:rsidRPr="005A4168">
        <w:rPr>
          <w:rFonts w:ascii="Franklin Gothic Book" w:hAnsi="Franklin Gothic Book"/>
        </w:rPr>
        <w:t xml:space="preserve">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0F3151">
        <w:rPr>
          <w:rFonts w:ascii="Franklin Gothic Book" w:hAnsi="Franklin Gothic Book"/>
        </w:rPr>
        <w:t>я</w:t>
      </w:r>
      <w:r w:rsidR="008D6B6D" w:rsidRPr="005A4168">
        <w:rPr>
          <w:rFonts w:ascii="Franklin Gothic Book" w:hAnsi="Franklin Gothic Book"/>
        </w:rPr>
        <w:t>:</w:t>
      </w:r>
    </w:p>
    <w:p w:rsidR="00BD572C" w:rsidRPr="005A4168" w:rsidRDefault="00BD572C" w:rsidP="00BD572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587"/>
        <w:gridCol w:w="2977"/>
        <w:gridCol w:w="1417"/>
        <w:gridCol w:w="2083"/>
      </w:tblGrid>
      <w:tr w:rsidR="00926726" w:rsidRPr="008763A8" w:rsidTr="00BD572C">
        <w:trPr>
          <w:trHeight w:val="7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BD572C">
        <w:trPr>
          <w:trHeight w:val="1725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5A4168" w:rsidRPr="00D97D04" w:rsidRDefault="006E4B0C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E4B0C">
              <w:rPr>
                <w:rFonts w:ascii="Franklin Gothic Book" w:hAnsi="Franklin Gothic Book"/>
                <w:b/>
                <w:snapToGrid w:val="0"/>
              </w:rPr>
              <w:t>ООО "Альянс"</w:t>
            </w:r>
            <w:r w:rsidR="005A4168" w:rsidRPr="00D97D04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A4168" w:rsidRPr="00D97D04" w:rsidRDefault="006E4B0C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E4B0C">
              <w:rPr>
                <w:rFonts w:ascii="Franklin Gothic Book" w:hAnsi="Franklin Gothic Book"/>
                <w:snapToGrid w:val="0"/>
              </w:rPr>
              <w:t>197022, г. Санкт-Петербург, ул. Профессора Попова, д. 38, корп. 7, оф. 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4168" w:rsidRPr="00D97D04" w:rsidRDefault="009D7B7D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295 000,00</w:t>
            </w:r>
          </w:p>
          <w:p w:rsidR="005A4168" w:rsidRPr="00D97D04" w:rsidRDefault="005A4168" w:rsidP="009D7B7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9D7B7D">
              <w:rPr>
                <w:rFonts w:ascii="Franklin Gothic Book" w:hAnsi="Franklin Gothic Book"/>
                <w:snapToGrid w:val="0"/>
              </w:rPr>
              <w:t>двести девяносто пять тысяч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A43023"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43023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к </w:t>
            </w:r>
            <w:r w:rsidR="009D7B7D">
              <w:rPr>
                <w:rFonts w:ascii="Franklin Gothic Book" w:hAnsi="Franklin Gothic Book"/>
                <w:snapToGrid w:val="0"/>
              </w:rPr>
              <w:t>с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9D7B7D">
              <w:rPr>
                <w:rFonts w:ascii="Franklin Gothic Book" w:hAnsi="Franklin Gothic Book"/>
                <w:snapToGrid w:val="0"/>
              </w:rPr>
              <w:t>ом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4168" w:rsidRPr="00D97D04" w:rsidRDefault="00735A5E" w:rsidP="003B69C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указано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5A4168" w:rsidRPr="00D97D04" w:rsidRDefault="00735A5E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указано</w:t>
            </w:r>
          </w:p>
        </w:tc>
      </w:tr>
      <w:tr w:rsidR="00A557A9" w:rsidRPr="008763A8" w:rsidTr="00BD572C">
        <w:trPr>
          <w:trHeight w:val="1693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3B69C3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9D7B7D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D7B7D">
              <w:rPr>
                <w:rFonts w:ascii="Franklin Gothic Book" w:hAnsi="Franklin Gothic Book"/>
                <w:b/>
                <w:snapToGrid w:val="0"/>
              </w:rPr>
              <w:t>ООО "ГК "Горная механика"</w:t>
            </w:r>
            <w:r w:rsidR="00A557A9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A557A9" w:rsidRPr="007E2407" w:rsidRDefault="009D7B7D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D7B7D">
              <w:rPr>
                <w:rFonts w:ascii="Franklin Gothic Book" w:hAnsi="Franklin Gothic Book"/>
                <w:snapToGrid w:val="0"/>
              </w:rPr>
              <w:t xml:space="preserve">109044, Россия, г. Москва, 1-й </w:t>
            </w:r>
            <w:proofErr w:type="spellStart"/>
            <w:r w:rsidRPr="009D7B7D">
              <w:rPr>
                <w:rFonts w:ascii="Franklin Gothic Book" w:hAnsi="Franklin Gothic Book"/>
                <w:snapToGrid w:val="0"/>
              </w:rPr>
              <w:t>Крутицкий</w:t>
            </w:r>
            <w:proofErr w:type="spellEnd"/>
            <w:r w:rsidRPr="009D7B7D">
              <w:rPr>
                <w:rFonts w:ascii="Franklin Gothic Book" w:hAnsi="Franklin Gothic Book"/>
                <w:snapToGrid w:val="0"/>
              </w:rPr>
              <w:t xml:space="preserve"> пер., д. 5, стр. 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E54616" w:rsidRDefault="00735A5E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293 265,81</w:t>
            </w:r>
          </w:p>
          <w:p w:rsidR="00A557A9" w:rsidRPr="007E2407" w:rsidRDefault="00A557A9" w:rsidP="00735A5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735A5E">
              <w:rPr>
                <w:rFonts w:ascii="Franklin Gothic Book" w:hAnsi="Franklin Gothic Book"/>
                <w:snapToGrid w:val="0"/>
              </w:rPr>
              <w:t>двести девяносто три тысячи двести шестьдесят пять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735A5E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735A5E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735A5E">
              <w:rPr>
                <w:rFonts w:ascii="Franklin Gothic Book" w:hAnsi="Franklin Gothic Book"/>
                <w:snapToGrid w:val="0"/>
              </w:rPr>
              <w:t>81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35A5E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735A5E">
              <w:rPr>
                <w:rFonts w:ascii="Franklin Gothic Book" w:hAnsi="Franklin Gothic Book"/>
                <w:snapToGrid w:val="0"/>
              </w:rPr>
              <w:t>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1670CC" w:rsidP="007A38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календарных дней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1670CC" w:rsidP="00154A9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</w:tbl>
    <w:p w:rsidR="003B704C" w:rsidRPr="001B403E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22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6E697A" w:rsidRDefault="006E697A" w:rsidP="0016600A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525164">
        <w:rPr>
          <w:rFonts w:ascii="Franklin Gothic Book" w:hAnsi="Franklin Gothic Book"/>
        </w:rPr>
        <w:t xml:space="preserve">Заявка </w:t>
      </w:r>
      <w:r w:rsidR="0016600A" w:rsidRPr="0016600A">
        <w:rPr>
          <w:rFonts w:ascii="Franklin Gothic Book" w:hAnsi="Franklin Gothic Book"/>
          <w:b/>
        </w:rPr>
        <w:t>ООО "Альянс"</w:t>
      </w:r>
      <w:r w:rsidRPr="00525164">
        <w:rPr>
          <w:rFonts w:ascii="Franklin Gothic Book" w:hAnsi="Franklin Gothic Book"/>
        </w:rPr>
        <w:t xml:space="preserve"> </w:t>
      </w:r>
      <w:r w:rsidRPr="00FE371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6E697A" w:rsidRPr="004560B3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6E697A" w:rsidRPr="00C41A4B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6E697A" w:rsidRPr="00FD2947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6E697A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6E697A" w:rsidRPr="00FD67B4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6E697A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 xml:space="preserve">Участником закупки и </w:t>
      </w:r>
      <w:r w:rsidRPr="00F63C84">
        <w:rPr>
          <w:rFonts w:ascii="Franklin Gothic Book" w:hAnsi="Franklin Gothic Book"/>
        </w:rPr>
        <w:t xml:space="preserve">полученная не ранее чем за тридцать календарных </w:t>
      </w:r>
      <w:r>
        <w:rPr>
          <w:rFonts w:ascii="Franklin Gothic Book" w:hAnsi="Franklin Gothic Book"/>
        </w:rPr>
        <w:t>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6E697A" w:rsidRPr="00183D2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документа,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6E697A" w:rsidRPr="00F63C8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 xml:space="preserve">Участника закупки на налоговый учет, </w:t>
      </w:r>
      <w:r w:rsidRPr="00F63C84">
        <w:rPr>
          <w:rFonts w:ascii="Franklin Gothic Book" w:hAnsi="Franklin Gothic Book"/>
        </w:rPr>
        <w:t xml:space="preserve">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6E697A" w:rsidRPr="00F63C8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копия уведомления о возмо</w:t>
      </w:r>
      <w:r>
        <w:rPr>
          <w:rFonts w:ascii="Franklin Gothic Book" w:hAnsi="Franklin Gothic Book"/>
        </w:rPr>
        <w:t>жности применения</w:t>
      </w:r>
      <w:r w:rsidRPr="00F63C84">
        <w:rPr>
          <w:rFonts w:ascii="Franklin Gothic Book" w:hAnsi="Franklin Gothic Book"/>
        </w:rPr>
        <w:t xml:space="preserve"> упрощенной системы налогообложения (для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ов, применяющих ее); </w:t>
      </w:r>
    </w:p>
    <w:p w:rsidR="006E697A" w:rsidRPr="00F63C8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6E697A" w:rsidRPr="00183D2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6E697A" w:rsidRPr="00F63C84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>закупки - юридического лица (копия решения</w:t>
      </w:r>
      <w:r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</w:t>
      </w:r>
      <w:r w:rsidRPr="00F63C84">
        <w:rPr>
          <w:rFonts w:ascii="Franklin Gothic Book" w:hAnsi="Franklin Gothic Book"/>
        </w:rPr>
        <w:lastRenderedPageBreak/>
        <w:t xml:space="preserve">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>закупки действует ино</w:t>
      </w:r>
      <w:r>
        <w:rPr>
          <w:rFonts w:ascii="Franklin Gothic Book" w:hAnsi="Franklin Gothic Book"/>
        </w:rPr>
        <w:t>е лицо, подлежит предоставлению</w:t>
      </w:r>
      <w:r w:rsidRPr="00F63C84">
        <w:rPr>
          <w:rFonts w:ascii="Franklin Gothic Book" w:hAnsi="Franklin Gothic Book"/>
        </w:rPr>
        <w:t xml:space="preserve"> доверенность на осуществление действий от имени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6E697A" w:rsidRDefault="006E697A" w:rsidP="006E697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6E697A" w:rsidRDefault="006E697A" w:rsidP="006E697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5D1C30" w:rsidRDefault="005D1C30" w:rsidP="005D1C30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525164">
        <w:rPr>
          <w:rFonts w:ascii="Franklin Gothic Book" w:hAnsi="Franklin Gothic Book"/>
        </w:rPr>
        <w:t xml:space="preserve">Заявка </w:t>
      </w:r>
      <w:r w:rsidRPr="005D1C30">
        <w:rPr>
          <w:rFonts w:ascii="Franklin Gothic Book" w:hAnsi="Franklin Gothic Book"/>
          <w:b/>
        </w:rPr>
        <w:t>ООО "ГК "Горная механика"</w:t>
      </w:r>
      <w:r w:rsidRPr="00525164">
        <w:rPr>
          <w:rFonts w:ascii="Franklin Gothic Book" w:hAnsi="Franklin Gothic Book"/>
        </w:rPr>
        <w:t xml:space="preserve"> </w:t>
      </w:r>
      <w:r w:rsidRPr="00FE371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5D1C30" w:rsidRPr="004560B3" w:rsidRDefault="005D1C30" w:rsidP="005D1C30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5D1C30" w:rsidRPr="00C41A4B" w:rsidRDefault="005D1C30" w:rsidP="005D1C30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5D1C30" w:rsidRPr="00FD2947" w:rsidRDefault="005D1C30" w:rsidP="005D1C30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5D1C30" w:rsidRDefault="005D1C30" w:rsidP="005D1C30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5D1C30" w:rsidRPr="00FD67B4" w:rsidRDefault="005D1C30" w:rsidP="005D1C30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5D1C30" w:rsidRPr="00183D24" w:rsidRDefault="005D1C30" w:rsidP="005D1C30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5D1C30" w:rsidRPr="009670B7" w:rsidRDefault="005D1C30" w:rsidP="005D1C30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BE1A9C" w:rsidRPr="006E697A" w:rsidRDefault="00BE1A9C" w:rsidP="006E697A">
      <w:pPr>
        <w:spacing w:line="276" w:lineRule="auto"/>
        <w:ind w:right="-11"/>
        <w:jc w:val="both"/>
        <w:rPr>
          <w:rFonts w:ascii="Franklin Gothic Book" w:hAnsi="Franklin Gothic Book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EA7CE9" w:rsidRPr="005D1C30" w:rsidRDefault="005D1C30" w:rsidP="005B73E2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 w:rsidRPr="005D1C30">
        <w:rPr>
          <w:rFonts w:ascii="Franklin Gothic Book" w:hAnsi="Franklin Gothic Book"/>
          <w:b/>
        </w:rPr>
        <w:t>ООО "Альянс", ООО "ГК "Горная механика"</w:t>
      </w:r>
      <w:r w:rsidR="0005635E" w:rsidRPr="005D1C30">
        <w:rPr>
          <w:rFonts w:ascii="Franklin Gothic Book" w:hAnsi="Franklin Gothic Book"/>
          <w:b/>
        </w:rPr>
        <w:t xml:space="preserve"> </w:t>
      </w:r>
      <w:r w:rsidR="00EA7CE9" w:rsidRPr="005D1C30">
        <w:rPr>
          <w:rFonts w:ascii="Franklin Gothic Book" w:hAnsi="Franklin Gothic Book"/>
        </w:rPr>
        <w:t>отказать в допуске к участию в закупке на основании п. 1.9. документации о закупке.</w:t>
      </w:r>
    </w:p>
    <w:p w:rsidR="001B403E" w:rsidRDefault="001B403E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3C3D52" w:rsidRPr="008C4CAA" w:rsidRDefault="008C4CAA" w:rsidP="00005C16">
      <w:pPr>
        <w:pStyle w:val="ab"/>
        <w:numPr>
          <w:ilvl w:val="0"/>
          <w:numId w:val="1"/>
        </w:numPr>
        <w:spacing w:line="276" w:lineRule="auto"/>
        <w:jc w:val="both"/>
        <w:rPr>
          <w:rFonts w:ascii="Franklin Gothic Book" w:hAnsi="Franklin Gothic Book"/>
          <w:b/>
          <w:snapToGrid w:val="0"/>
        </w:rPr>
      </w:pPr>
      <w:r w:rsidRPr="008C4CAA">
        <w:rPr>
          <w:rFonts w:ascii="Franklin Gothic Book" w:hAnsi="Franklin Gothic Book"/>
        </w:rPr>
        <w:lastRenderedPageBreak/>
        <w:t xml:space="preserve">На основании того, что на участие в закупке на </w:t>
      </w:r>
      <w:r w:rsidR="00005C16" w:rsidRPr="00005C16">
        <w:rPr>
          <w:rFonts w:ascii="Franklin Gothic Book" w:hAnsi="Franklin Gothic Book"/>
        </w:rPr>
        <w:t xml:space="preserve">поставку сменно-запасных частей к погрузчику </w:t>
      </w:r>
      <w:proofErr w:type="spellStart"/>
      <w:r w:rsidR="00005C16" w:rsidRPr="00005C16">
        <w:rPr>
          <w:rFonts w:ascii="Franklin Gothic Book" w:hAnsi="Franklin Gothic Book"/>
        </w:rPr>
        <w:t>Liebherr</w:t>
      </w:r>
      <w:proofErr w:type="spellEnd"/>
      <w:r w:rsidR="00005C16" w:rsidRPr="00005C16">
        <w:rPr>
          <w:rFonts w:ascii="Franklin Gothic Book" w:hAnsi="Franklin Gothic Book"/>
        </w:rPr>
        <w:t xml:space="preserve"> L580, VIN VATZO459KZBO33656</w:t>
      </w:r>
      <w:r w:rsidRPr="008C4CAA">
        <w:rPr>
          <w:rFonts w:ascii="Franklin Gothic Book" w:hAnsi="Franklin Gothic Book"/>
        </w:rPr>
        <w:t xml:space="preserve"> </w:t>
      </w:r>
      <w:r w:rsidR="00005C16">
        <w:rPr>
          <w:rFonts w:ascii="Franklin Gothic Book" w:hAnsi="Franklin Gothic Book"/>
        </w:rPr>
        <w:t>не допущена ни</w:t>
      </w:r>
      <w:r w:rsidRPr="008C4CAA">
        <w:rPr>
          <w:rFonts w:ascii="Franklin Gothic Book" w:hAnsi="Franklin Gothic Book"/>
        </w:rPr>
        <w:t xml:space="preserve"> одна заявка, Конкурсной комиссией принято </w:t>
      </w:r>
      <w:r w:rsidRPr="008C4CAA">
        <w:rPr>
          <w:rFonts w:ascii="Franklin Gothic Book" w:hAnsi="Franklin Gothic Book"/>
          <w:u w:val="single"/>
        </w:rPr>
        <w:t>единогласное</w:t>
      </w:r>
      <w:r w:rsidRPr="008C4CAA">
        <w:rPr>
          <w:rFonts w:ascii="Franklin Gothic Book" w:hAnsi="Franklin Gothic Book"/>
        </w:rPr>
        <w:t xml:space="preserve"> решение о признании закупки несостоявшейся</w:t>
      </w:r>
      <w:r w:rsidR="00626EFC" w:rsidRPr="008C4CAA">
        <w:rPr>
          <w:rFonts w:ascii="Franklin Gothic Book" w:hAnsi="Franklin Gothic Book"/>
        </w:rPr>
        <w:t>.</w:t>
      </w:r>
    </w:p>
    <w:p w:rsidR="00355620" w:rsidRPr="00BD572C" w:rsidRDefault="00355620" w:rsidP="00355620">
      <w:pPr>
        <w:ind w:right="-12" w:firstLine="567"/>
        <w:jc w:val="both"/>
        <w:rPr>
          <w:rFonts w:ascii="Franklin Gothic Book" w:hAnsi="Franklin Gothic Book"/>
          <w:b/>
          <w:highlight w:val="yellow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Исполнительный директор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 xml:space="preserve">И.В. Терентьев </w:t>
      </w: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/>
        </w:rPr>
      </w:pPr>
    </w:p>
    <w:p w:rsidR="008759C4" w:rsidRPr="00AD63E9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Члены Конкурсной комиссии: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Руководитель Центра организации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закупочной деятельности и управления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материальными ресурсами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Группы компаний ПАО «НМТП» 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9D2342">
        <w:rPr>
          <w:rFonts w:ascii="Franklin Gothic Book" w:hAnsi="Franklin Gothic Book"/>
        </w:rPr>
        <w:t>Турукин</w:t>
      </w:r>
      <w:proofErr w:type="spellEnd"/>
      <w:r w:rsidRPr="009D2342">
        <w:rPr>
          <w:rFonts w:ascii="Franklin Gothic Book" w:hAnsi="Franklin Gothic Book"/>
        </w:rPr>
        <w:t xml:space="preserve">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9D2342">
        <w:rPr>
          <w:rFonts w:ascii="Franklin Gothic Book" w:hAnsi="Franklin Gothic Book"/>
          <w:bCs/>
          <w:iCs/>
        </w:rPr>
        <w:t>Начальник правового управления</w:t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9D2342">
        <w:rPr>
          <w:rFonts w:ascii="Franklin Gothic Book" w:hAnsi="Franklin Gothic Book"/>
          <w:bCs/>
          <w:iCs/>
        </w:rPr>
        <w:t xml:space="preserve">Донченко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Заместитель технического директора по строительству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Горюхин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Первый заместитель главного бухгалтера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Нижник </w:t>
      </w:r>
    </w:p>
    <w:p w:rsidR="008759C4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бюджетного управления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Г.П. Зеленская </w:t>
      </w:r>
    </w:p>
    <w:p w:rsidR="008759C4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Ди</w:t>
      </w:r>
      <w:r w:rsidR="00744476">
        <w:rPr>
          <w:rFonts w:ascii="Franklin Gothic Book" w:hAnsi="Franklin Gothic Book"/>
        </w:rPr>
        <w:t>ректор по сопровождению бизнеса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 xml:space="preserve">Ю.М. Сенченко </w:t>
      </w: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Старший аудитор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А.В. Шалаев</w:t>
      </w: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  <w:u w:val="single"/>
        </w:rPr>
        <w:t>Секретарь Конкурсной комиссии</w:t>
      </w:r>
      <w:r w:rsidRPr="00C20347">
        <w:rPr>
          <w:rFonts w:ascii="Franklin Gothic Book" w:hAnsi="Franklin Gothic Book"/>
        </w:rPr>
        <w:t>: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отдела тендеров и экспертиз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>В.А. Зайцев</w:t>
      </w:r>
    </w:p>
    <w:p w:rsidR="008759C4" w:rsidRPr="00C20347" w:rsidRDefault="008759C4" w:rsidP="008759C4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31</w:t>
      </w:r>
      <w:r w:rsidRPr="007E0366"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>октября</w:t>
      </w:r>
      <w:r w:rsidRPr="00C20347">
        <w:rPr>
          <w:rFonts w:ascii="Franklin Gothic Book" w:hAnsi="Franklin Gothic Book"/>
        </w:rPr>
        <w:t xml:space="preserve"> 2016г.</w:t>
      </w: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D572C" w:rsidRDefault="00BD572C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C16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4AB3"/>
    <w:rsid w:val="00055070"/>
    <w:rsid w:val="00055B6C"/>
    <w:rsid w:val="0005635E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175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DDA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5ED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1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A97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00A"/>
    <w:rsid w:val="00166367"/>
    <w:rsid w:val="00166709"/>
    <w:rsid w:val="00166A41"/>
    <w:rsid w:val="00166D3B"/>
    <w:rsid w:val="00166DCA"/>
    <w:rsid w:val="001670CC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97F25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03E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44A5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889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7F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2C21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62AE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5ADA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5099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9C3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95F"/>
    <w:rsid w:val="00535E6C"/>
    <w:rsid w:val="00536A7C"/>
    <w:rsid w:val="00536EDD"/>
    <w:rsid w:val="00537260"/>
    <w:rsid w:val="00537CDE"/>
    <w:rsid w:val="0054077E"/>
    <w:rsid w:val="00540893"/>
    <w:rsid w:val="0054164E"/>
    <w:rsid w:val="005416A5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1C30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AA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6F6F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1BC3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B0C"/>
    <w:rsid w:val="006E4D59"/>
    <w:rsid w:val="006E5B38"/>
    <w:rsid w:val="006E5E25"/>
    <w:rsid w:val="006E5EDF"/>
    <w:rsid w:val="006E609B"/>
    <w:rsid w:val="006E697A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819"/>
    <w:rsid w:val="00724B06"/>
    <w:rsid w:val="00724CBD"/>
    <w:rsid w:val="00724F37"/>
    <w:rsid w:val="00725084"/>
    <w:rsid w:val="007257CD"/>
    <w:rsid w:val="00726CB6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A5E"/>
    <w:rsid w:val="00735BDC"/>
    <w:rsid w:val="00736166"/>
    <w:rsid w:val="007361EB"/>
    <w:rsid w:val="007369A5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4476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8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2E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9C4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CAA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11D8"/>
    <w:rsid w:val="008F21CD"/>
    <w:rsid w:val="008F22D6"/>
    <w:rsid w:val="008F2764"/>
    <w:rsid w:val="008F2927"/>
    <w:rsid w:val="008F294B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724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4FD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B7D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9AB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40C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98B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572C"/>
    <w:rsid w:val="00BD6537"/>
    <w:rsid w:val="00BD688C"/>
    <w:rsid w:val="00BD68DA"/>
    <w:rsid w:val="00BD6FED"/>
    <w:rsid w:val="00BD7998"/>
    <w:rsid w:val="00BD7A02"/>
    <w:rsid w:val="00BE1527"/>
    <w:rsid w:val="00BE1839"/>
    <w:rsid w:val="00BE1A9C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5D92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CB4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9D3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5F3"/>
    <w:rsid w:val="00EA4D88"/>
    <w:rsid w:val="00EA5817"/>
    <w:rsid w:val="00EA5856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5F5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0E3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5F4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BE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4E8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5C2CD-C343-4F3F-8815-A7AF5CF4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4729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155</cp:revision>
  <cp:lastPrinted>2016-10-28T08:37:00Z</cp:lastPrinted>
  <dcterms:created xsi:type="dcterms:W3CDTF">2015-07-24T08:45:00Z</dcterms:created>
  <dcterms:modified xsi:type="dcterms:W3CDTF">2016-10-28T08:37:00Z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