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E25684" w:rsidRPr="002109D7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E25684" w:rsidRDefault="00E25684" w:rsidP="00E25684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387BFB" w:rsidRPr="00C6580A" w:rsidRDefault="00387BF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FC3CDD">
        <w:rPr>
          <w:rFonts w:ascii="Franklin Gothic Book" w:hAnsi="Franklin Gothic Book"/>
          <w:b/>
        </w:rPr>
        <w:t>2</w:t>
      </w:r>
      <w:r w:rsidR="005B5EDB">
        <w:rPr>
          <w:rFonts w:ascii="Franklin Gothic Book" w:hAnsi="Franklin Gothic Book"/>
          <w:b/>
        </w:rPr>
        <w:t>30</w:t>
      </w:r>
      <w:r w:rsidR="00665C19">
        <w:rPr>
          <w:rFonts w:ascii="Franklin Gothic Book" w:hAnsi="Franklin Gothic Book"/>
          <w:b/>
        </w:rPr>
        <w:t>/</w:t>
      </w:r>
      <w:r w:rsidR="005B5EDB">
        <w:rPr>
          <w:rFonts w:ascii="Franklin Gothic Book" w:hAnsi="Franklin Gothic Book"/>
          <w:b/>
        </w:rPr>
        <w:t>68</w:t>
      </w:r>
      <w:r w:rsidR="00DB04C3" w:rsidRPr="008D329A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87BFB" w:rsidRPr="00C6580A" w:rsidRDefault="00387BFB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B5EDB">
        <w:rPr>
          <w:rFonts w:ascii="Franklin Gothic Book" w:hAnsi="Franklin Gothic Book"/>
        </w:rPr>
        <w:t>31</w:t>
      </w:r>
      <w:r w:rsidR="00DB04C3" w:rsidRPr="00113310">
        <w:rPr>
          <w:rFonts w:ascii="Franklin Gothic Book" w:hAnsi="Franklin Gothic Book"/>
        </w:rPr>
        <w:t xml:space="preserve"> </w:t>
      </w:r>
      <w:r w:rsidR="005B5EDB">
        <w:rPr>
          <w:rFonts w:ascii="Franklin Gothic Book" w:hAnsi="Franklin Gothic Book"/>
        </w:rPr>
        <w:t>августа</w:t>
      </w:r>
      <w:r w:rsidR="00364410" w:rsidRPr="00113310">
        <w:rPr>
          <w:rFonts w:ascii="Franklin Gothic Book" w:hAnsi="Franklin Gothic Book"/>
        </w:rPr>
        <w:t xml:space="preserve"> 2016</w:t>
      </w:r>
      <w:r w:rsidR="00C6580A" w:rsidRPr="00113310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480E36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32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D56E49" w:rsidRPr="00D56E49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Pr="003B704C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387BFB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2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56E49" w:rsidRPr="00D56E49">
              <w:rPr>
                <w:rFonts w:ascii="Franklin Gothic Book" w:hAnsi="Franklin Gothic Book"/>
              </w:rPr>
              <w:t>Поставка метизной продукции</w:t>
            </w:r>
            <w:r w:rsidRPr="00E25684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FC3CDD" w:rsidRPr="00B81255" w:rsidRDefault="00225DE1" w:rsidP="00FC3CDD">
      <w:pPr>
        <w:tabs>
          <w:tab w:val="left" w:pos="567"/>
          <w:tab w:val="left" w:pos="6300"/>
        </w:tabs>
        <w:ind w:left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56E49" w:rsidRPr="00D56E49">
        <w:rPr>
          <w:rFonts w:ascii="Franklin Gothic Book" w:hAnsi="Franklin Gothic Book"/>
        </w:rPr>
        <w:t>253 037,85 (двести пятьдесят три тысячи тридцать семь) рублей 85 копеек с учетом НДС</w:t>
      </w:r>
      <w:r w:rsidR="00FC3CDD" w:rsidRPr="00B81255">
        <w:rPr>
          <w:rFonts w:ascii="Franklin Gothic Book" w:hAnsi="Franklin Gothic Book"/>
        </w:rPr>
        <w:t>.</w:t>
      </w:r>
    </w:p>
    <w:p w:rsidR="00950AFE" w:rsidRPr="00480E36" w:rsidRDefault="00950AFE" w:rsidP="00852643">
      <w:pPr>
        <w:ind w:left="567" w:right="54"/>
        <w:jc w:val="both"/>
        <w:rPr>
          <w:rFonts w:ascii="Franklin Gothic Book" w:hAnsi="Franklin Gothic Book"/>
          <w:sz w:val="18"/>
        </w:rPr>
      </w:pP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480E36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8"/>
        </w:rPr>
      </w:pPr>
    </w:p>
    <w:p w:rsidR="00B412F6" w:rsidRPr="008D329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Присутствовали:</w:t>
      </w:r>
    </w:p>
    <w:p w:rsidR="00EB6596" w:rsidRPr="00480E36" w:rsidRDefault="00EB6596" w:rsidP="00B412F6">
      <w:pPr>
        <w:ind w:right="54" w:firstLine="567"/>
        <w:jc w:val="both"/>
        <w:rPr>
          <w:rFonts w:ascii="Franklin Gothic Book" w:hAnsi="Franklin Gothic Book"/>
          <w:b/>
          <w:sz w:val="18"/>
        </w:rPr>
      </w:pP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Терентьев И.В.</w:t>
      </w: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5B5EDB" w:rsidRPr="00E02C12" w:rsidRDefault="005B5EDB" w:rsidP="005B5EDB">
      <w:pPr>
        <w:tabs>
          <w:tab w:val="left" w:pos="142"/>
          <w:tab w:val="left" w:pos="426"/>
        </w:tabs>
        <w:ind w:left="142" w:right="54" w:firstLine="425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5B5EDB" w:rsidRPr="00E02C12" w:rsidRDefault="005B5EDB" w:rsidP="005B5EDB">
      <w:pPr>
        <w:tabs>
          <w:tab w:val="left" w:pos="142"/>
          <w:tab w:val="left" w:pos="567"/>
        </w:tabs>
        <w:ind w:left="142" w:right="54" w:firstLine="425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proofErr w:type="spellStart"/>
      <w:r w:rsidRPr="00E02C12">
        <w:rPr>
          <w:rFonts w:ascii="Franklin Gothic Book" w:hAnsi="Franklin Gothic Book"/>
        </w:rPr>
        <w:t>Турукин</w:t>
      </w:r>
      <w:proofErr w:type="spellEnd"/>
      <w:r w:rsidRPr="00E02C12">
        <w:rPr>
          <w:rFonts w:ascii="Franklin Gothic Book" w:hAnsi="Franklin Gothic Book"/>
        </w:rPr>
        <w:t xml:space="preserve"> А.Ю.</w:t>
      </w: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службы капитального строительства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Горюхин Д.А.</w:t>
      </w:r>
    </w:p>
    <w:p w:rsidR="005B5EDB" w:rsidRPr="00E02C12" w:rsidRDefault="005B5EDB" w:rsidP="005B5EDB">
      <w:pPr>
        <w:tabs>
          <w:tab w:val="left" w:pos="142"/>
          <w:tab w:val="left" w:pos="284"/>
          <w:tab w:val="left" w:pos="567"/>
        </w:tabs>
        <w:ind w:left="142" w:right="54" w:firstLine="425"/>
        <w:contextualSpacing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142"/>
          <w:tab w:val="left" w:pos="284"/>
          <w:tab w:val="left" w:pos="567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Первый заместитель главного бухгалтера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Нижник Ю.Р. </w:t>
      </w: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>Директо</w:t>
      </w:r>
      <w:r>
        <w:rPr>
          <w:rFonts w:ascii="Franklin Gothic Book" w:hAnsi="Franklin Gothic Book"/>
          <w:bCs/>
        </w:rPr>
        <w:t xml:space="preserve">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5B5EDB" w:rsidRPr="00E02C12" w:rsidRDefault="005B5EDB" w:rsidP="005B5EDB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142"/>
          <w:tab w:val="left" w:pos="284"/>
        </w:tabs>
        <w:ind w:left="142" w:right="54" w:firstLine="425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правового управления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Донченко Л.В.</w:t>
      </w: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 xml:space="preserve">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 w:rsidRPr="00E02C1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</w:t>
      </w:r>
      <w:r w:rsidRPr="00E02C12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Н</w:t>
      </w:r>
      <w:r w:rsidRPr="00E02C12">
        <w:rPr>
          <w:rFonts w:ascii="Franklin Gothic Book" w:hAnsi="Franklin Gothic Book"/>
        </w:rPr>
        <w:t>.</w:t>
      </w: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5B5EDB" w:rsidRPr="00E02C12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</w:p>
    <w:p w:rsidR="005B5EDB" w:rsidRPr="00490D00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5B5EDB" w:rsidRPr="00F0530E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B5EDB" w:rsidRDefault="005B5EDB" w:rsidP="005B5EDB">
      <w:pPr>
        <w:tabs>
          <w:tab w:val="left" w:pos="142"/>
        </w:tabs>
        <w:ind w:left="142" w:firstLine="425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8D329A" w:rsidRPr="001A206E" w:rsidRDefault="008D329A" w:rsidP="008D329A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8D329A" w:rsidRDefault="00225DE1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87BFB" w:rsidRPr="008D329A" w:rsidRDefault="00387BFB" w:rsidP="00CE6B0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D329A" w:rsidRPr="00387BFB" w:rsidRDefault="00D56E49" w:rsidP="00387BFB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D56E49">
        <w:rPr>
          <w:rFonts w:ascii="Franklin Gothic Book" w:hAnsi="Franklin Gothic Book"/>
        </w:rPr>
        <w:t xml:space="preserve">09.08.2016г. на сайтах www.nmtp.info и http://www.roseltorg.ru/ была размещена информация о проведении закупки на поставку </w:t>
      </w:r>
      <w:r w:rsidR="000C4E5B" w:rsidRPr="000C4E5B">
        <w:rPr>
          <w:rFonts w:ascii="Franklin Gothic Book" w:hAnsi="Franklin Gothic Book"/>
        </w:rPr>
        <w:t>метизной продукции</w:t>
      </w:r>
      <w:r w:rsidR="00FC3CDD">
        <w:rPr>
          <w:rFonts w:ascii="Franklin Gothic Book" w:hAnsi="Franklin Gothic Book"/>
          <w:snapToGrid w:val="0"/>
        </w:rPr>
        <w:t>.</w:t>
      </w:r>
    </w:p>
    <w:p w:rsidR="00387BFB" w:rsidRPr="001A206E" w:rsidRDefault="00387BFB" w:rsidP="00387BFB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3B704C" w:rsidRPr="00E50500" w:rsidRDefault="009D0050" w:rsidP="00A92A20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E50500">
        <w:rPr>
          <w:rFonts w:ascii="Franklin Gothic Book" w:hAnsi="Franklin Gothic Book"/>
        </w:rPr>
        <w:lastRenderedPageBreak/>
        <w:t xml:space="preserve">На </w:t>
      </w:r>
      <w:r w:rsidR="00955A79" w:rsidRPr="00E50500">
        <w:rPr>
          <w:rFonts w:ascii="Franklin Gothic Book" w:hAnsi="Franklin Gothic Book"/>
        </w:rPr>
        <w:t>участие в закупке</w:t>
      </w:r>
      <w:r w:rsidR="00C32EE2" w:rsidRPr="00E50500">
        <w:rPr>
          <w:rFonts w:ascii="Franklin Gothic Book" w:hAnsi="Franklin Gothic Book"/>
        </w:rPr>
        <w:t xml:space="preserve"> получено </w:t>
      </w:r>
      <w:r w:rsidR="000C4E5B">
        <w:rPr>
          <w:rFonts w:ascii="Franklin Gothic Book" w:hAnsi="Franklin Gothic Book"/>
        </w:rPr>
        <w:t>4</w:t>
      </w:r>
      <w:r w:rsidRPr="00E50500">
        <w:rPr>
          <w:rFonts w:ascii="Franklin Gothic Book" w:hAnsi="Franklin Gothic Book"/>
        </w:rPr>
        <w:t xml:space="preserve"> (</w:t>
      </w:r>
      <w:r w:rsidR="000C4E5B">
        <w:rPr>
          <w:rFonts w:ascii="Franklin Gothic Book" w:hAnsi="Franklin Gothic Book"/>
        </w:rPr>
        <w:t>четыре</w:t>
      </w:r>
      <w:r w:rsidRPr="00E50500">
        <w:rPr>
          <w:rFonts w:ascii="Franklin Gothic Book" w:hAnsi="Franklin Gothic Book"/>
        </w:rPr>
        <w:t>) коммерческ</w:t>
      </w:r>
      <w:r w:rsidR="00E03918" w:rsidRPr="00E50500">
        <w:rPr>
          <w:rFonts w:ascii="Franklin Gothic Book" w:hAnsi="Franklin Gothic Book"/>
        </w:rPr>
        <w:t>их</w:t>
      </w:r>
      <w:r w:rsidRPr="00E50500">
        <w:rPr>
          <w:rFonts w:ascii="Franklin Gothic Book" w:hAnsi="Franklin Gothic Book"/>
        </w:rPr>
        <w:t xml:space="preserve"> предложени</w:t>
      </w:r>
      <w:r w:rsidR="00CC5BCB" w:rsidRPr="00E50500">
        <w:rPr>
          <w:rFonts w:ascii="Franklin Gothic Book" w:hAnsi="Franklin Gothic Book"/>
        </w:rPr>
        <w:t>я</w:t>
      </w:r>
      <w:r w:rsidR="008D6B6D" w:rsidRPr="00E50500">
        <w:rPr>
          <w:rFonts w:ascii="Franklin Gothic Book" w:hAnsi="Franklin Gothic Book"/>
        </w:rPr>
        <w:t>: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186"/>
        <w:gridCol w:w="2268"/>
        <w:gridCol w:w="2775"/>
        <w:gridCol w:w="1984"/>
      </w:tblGrid>
      <w:tr w:rsidR="00387BFB" w:rsidRPr="005B5F6E" w:rsidTr="000039C1">
        <w:trPr>
          <w:trHeight w:val="60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387BFB" w:rsidRPr="00F268BC" w:rsidRDefault="00387BFB" w:rsidP="00800CA8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87BFB" w:rsidRPr="00F268BC" w:rsidRDefault="00387BFB" w:rsidP="00800CA8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7BFB" w:rsidRPr="00F268BC" w:rsidRDefault="00387BFB" w:rsidP="000C4E5B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87BFB" w:rsidRPr="00F268BC" w:rsidRDefault="00387BFB" w:rsidP="00387BFB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1984" w:type="dxa"/>
            <w:vAlign w:val="center"/>
          </w:tcPr>
          <w:p w:rsidR="00387BFB" w:rsidRPr="00F268BC" w:rsidRDefault="00387BFB" w:rsidP="00800CA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387BFB" w:rsidRPr="005B5F6E" w:rsidTr="000039C1">
        <w:trPr>
          <w:trHeight w:val="838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387BFB" w:rsidRPr="00F268BC" w:rsidRDefault="00387BFB" w:rsidP="00FC3CDD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87BFB" w:rsidRPr="00F268BC" w:rsidRDefault="002E0AAC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ЗАО</w:t>
            </w:r>
            <w:r w:rsidR="00387BFB" w:rsidRPr="00F268BC">
              <w:rPr>
                <w:rFonts w:ascii="Franklin Gothic Book" w:hAnsi="Franklin Gothic Book"/>
                <w:b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</w:rPr>
              <w:t>Вюрт</w:t>
            </w:r>
            <w:proofErr w:type="spellEnd"/>
            <w:r>
              <w:rPr>
                <w:rFonts w:ascii="Franklin Gothic Book" w:hAnsi="Franklin Gothic Book"/>
                <w:b/>
              </w:rPr>
              <w:t>-Русь</w:t>
            </w:r>
            <w:r w:rsidR="00387BFB" w:rsidRPr="00F268BC">
              <w:rPr>
                <w:rFonts w:ascii="Franklin Gothic Book" w:hAnsi="Franklin Gothic Book"/>
                <w:b/>
              </w:rPr>
              <w:t>»</w:t>
            </w:r>
          </w:p>
          <w:p w:rsidR="00387BFB" w:rsidRPr="00300291" w:rsidRDefault="00300291" w:rsidP="00FC3CDD">
            <w:pPr>
              <w:jc w:val="center"/>
              <w:rPr>
                <w:rFonts w:ascii="Franklin Gothic Book" w:hAnsi="Franklin Gothic Book"/>
              </w:rPr>
            </w:pPr>
            <w:r w:rsidRPr="00300291">
              <w:rPr>
                <w:rFonts w:ascii="Franklin Gothic Book" w:hAnsi="Franklin Gothic Book"/>
              </w:rPr>
              <w:t>г. Москва, ул. Фридриха Энгельса, д. 75, стр. 3, к.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7BFB" w:rsidRPr="00F268BC" w:rsidRDefault="00300291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134 828,03</w:t>
            </w:r>
          </w:p>
          <w:p w:rsidR="00387BFB" w:rsidRPr="00F268BC" w:rsidRDefault="00387BFB" w:rsidP="00300291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>(</w:t>
            </w:r>
            <w:r w:rsidR="00300291">
              <w:rPr>
                <w:rFonts w:ascii="Franklin Gothic Book" w:hAnsi="Franklin Gothic Book"/>
              </w:rPr>
              <w:t>сто тридцать четыре тысячи восемьсот двадцать восемь</w:t>
            </w:r>
            <w:r w:rsidRPr="00F268BC">
              <w:rPr>
                <w:rFonts w:ascii="Franklin Gothic Book" w:hAnsi="Franklin Gothic Book"/>
              </w:rPr>
              <w:t>) рублей 0</w:t>
            </w:r>
            <w:r w:rsidR="00300291">
              <w:rPr>
                <w:rFonts w:ascii="Franklin Gothic Book" w:hAnsi="Franklin Gothic Book"/>
              </w:rPr>
              <w:t>3</w:t>
            </w:r>
            <w:r w:rsidRPr="00F268BC">
              <w:rPr>
                <w:rFonts w:ascii="Franklin Gothic Book" w:hAnsi="Franklin Gothic Book"/>
              </w:rPr>
              <w:t xml:space="preserve"> копе</w:t>
            </w:r>
            <w:r w:rsidR="00300291">
              <w:rPr>
                <w:rFonts w:ascii="Franklin Gothic Book" w:hAnsi="Franklin Gothic Book"/>
              </w:rPr>
              <w:t>й</w:t>
            </w:r>
            <w:r w:rsidRPr="00F268BC">
              <w:rPr>
                <w:rFonts w:ascii="Franklin Gothic Book" w:hAnsi="Franklin Gothic Book"/>
              </w:rPr>
              <w:t>к</w:t>
            </w:r>
            <w:r w:rsidR="00300291"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 xml:space="preserve"> </w:t>
            </w:r>
            <w:r w:rsidR="00300291">
              <w:rPr>
                <w:rFonts w:ascii="Franklin Gothic Book" w:hAnsi="Franklin Gothic Book"/>
              </w:rPr>
              <w:t>с учетом</w:t>
            </w:r>
            <w:r w:rsidRPr="00F268BC">
              <w:rPr>
                <w:rFonts w:ascii="Franklin Gothic Book" w:hAnsi="Franklin Gothic Book"/>
              </w:rPr>
              <w:t xml:space="preserve"> НДС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87BFB" w:rsidRPr="00F268BC" w:rsidRDefault="008634FC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Пять календарных дней при наличии товара </w:t>
            </w:r>
            <w:r w:rsidR="004604BD">
              <w:rPr>
                <w:rFonts w:ascii="Franklin Gothic Book" w:hAnsi="Franklin Gothic Book"/>
              </w:rPr>
              <w:t>на складе в Москве и до шестидесяти календарных дней при наличии товара на складе в Германии</w:t>
            </w:r>
          </w:p>
        </w:tc>
        <w:tc>
          <w:tcPr>
            <w:tcW w:w="1984" w:type="dxa"/>
            <w:vAlign w:val="center"/>
          </w:tcPr>
          <w:p w:rsidR="00387BFB" w:rsidRDefault="004604BD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двенадцать месяцев</w:t>
            </w:r>
          </w:p>
        </w:tc>
      </w:tr>
      <w:tr w:rsidR="00387BFB" w:rsidRPr="005B5F6E" w:rsidTr="000039C1">
        <w:trPr>
          <w:trHeight w:val="838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387BFB" w:rsidRPr="00F268BC" w:rsidRDefault="00387BFB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87BFB" w:rsidRPr="00F268BC" w:rsidRDefault="00387BFB" w:rsidP="00FC3CDD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4604BD">
              <w:rPr>
                <w:rFonts w:ascii="Franklin Gothic Book" w:hAnsi="Franklin Gothic Book"/>
                <w:b/>
              </w:rPr>
              <w:t>Снаб</w:t>
            </w:r>
            <w:proofErr w:type="spellEnd"/>
            <w:r w:rsidR="004604BD">
              <w:rPr>
                <w:rFonts w:ascii="Franklin Gothic Book" w:hAnsi="Franklin Gothic Book"/>
                <w:b/>
              </w:rPr>
              <w:t>-Сервис</w:t>
            </w:r>
            <w:r w:rsidRPr="00F268BC">
              <w:rPr>
                <w:rFonts w:ascii="Franklin Gothic Book" w:hAnsi="Franklin Gothic Book"/>
                <w:b/>
              </w:rPr>
              <w:t>»</w:t>
            </w:r>
          </w:p>
          <w:p w:rsidR="00387BFB" w:rsidRPr="000039C1" w:rsidRDefault="004604BD" w:rsidP="00FC3CDD">
            <w:pPr>
              <w:jc w:val="center"/>
              <w:rPr>
                <w:rFonts w:ascii="Franklin Gothic Book" w:hAnsi="Franklin Gothic Book"/>
              </w:rPr>
            </w:pPr>
            <w:r w:rsidRPr="000039C1">
              <w:rPr>
                <w:rFonts w:ascii="Franklin Gothic Book" w:hAnsi="Franklin Gothic Book"/>
              </w:rPr>
              <w:t>350020, г. Краснодар, ул. Коммунаров, д. 268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7BFB" w:rsidRPr="00F268BC" w:rsidRDefault="007C4763" w:rsidP="00FC3CD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163 813,50</w:t>
            </w:r>
          </w:p>
          <w:p w:rsidR="00387BFB" w:rsidRPr="00F268BC" w:rsidRDefault="00387BFB" w:rsidP="003C5698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сто </w:t>
            </w:r>
            <w:r w:rsidR="007C4763">
              <w:rPr>
                <w:rFonts w:ascii="Franklin Gothic Book" w:hAnsi="Franklin Gothic Book"/>
              </w:rPr>
              <w:t>шестьдесят три тысячи восемьсот тринадцать</w:t>
            </w:r>
            <w:r w:rsidRPr="00F268BC">
              <w:rPr>
                <w:rFonts w:ascii="Franklin Gothic Book" w:hAnsi="Franklin Gothic Book"/>
              </w:rPr>
              <w:t xml:space="preserve">) рублей </w:t>
            </w:r>
            <w:r w:rsidR="003C5698">
              <w:rPr>
                <w:rFonts w:ascii="Franklin Gothic Book" w:hAnsi="Franklin Gothic Book"/>
              </w:rPr>
              <w:t>50</w:t>
            </w:r>
            <w:r w:rsidRPr="00F268BC">
              <w:rPr>
                <w:rFonts w:ascii="Franklin Gothic Book" w:hAnsi="Franklin Gothic Book"/>
              </w:rPr>
              <w:t xml:space="preserve"> копеек </w:t>
            </w:r>
            <w:r w:rsidR="003C5698">
              <w:rPr>
                <w:rFonts w:ascii="Franklin Gothic Book" w:hAnsi="Franklin Gothic Book"/>
              </w:rPr>
              <w:t xml:space="preserve">с учетом </w:t>
            </w:r>
            <w:r w:rsidRPr="00F268BC">
              <w:rPr>
                <w:rFonts w:ascii="Franklin Gothic Book" w:hAnsi="Franklin Gothic Book"/>
              </w:rPr>
              <w:t>НДС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87BFB" w:rsidRPr="00F268BC" w:rsidRDefault="00956D9B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(сорок) календарных дней</w:t>
            </w:r>
          </w:p>
        </w:tc>
        <w:tc>
          <w:tcPr>
            <w:tcW w:w="1984" w:type="dxa"/>
            <w:vAlign w:val="center"/>
          </w:tcPr>
          <w:p w:rsidR="00387BFB" w:rsidRDefault="00956D9B" w:rsidP="00FC3CD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  <w:tr w:rsidR="00956D9B" w:rsidRPr="005B5F6E" w:rsidTr="000039C1">
        <w:trPr>
          <w:trHeight w:val="838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956D9B" w:rsidRPr="00F268BC" w:rsidRDefault="00956D9B" w:rsidP="00956D9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956D9B" w:rsidRPr="00F268BC" w:rsidRDefault="00956D9B" w:rsidP="00956D9B">
            <w:pPr>
              <w:jc w:val="center"/>
              <w:rPr>
                <w:rFonts w:ascii="Franklin Gothic Book" w:hAnsi="Franklin Gothic Book"/>
                <w:b/>
              </w:rPr>
            </w:pPr>
            <w:r w:rsidRPr="00F268BC"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Стальмаркет</w:t>
            </w:r>
            <w:proofErr w:type="spellEnd"/>
            <w:r w:rsidRPr="00F268BC">
              <w:rPr>
                <w:rFonts w:ascii="Franklin Gothic Book" w:hAnsi="Franklin Gothic Book"/>
                <w:b/>
              </w:rPr>
              <w:t>»</w:t>
            </w:r>
          </w:p>
          <w:p w:rsidR="00956D9B" w:rsidRPr="000039C1" w:rsidRDefault="00082E2F" w:rsidP="00082E2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350000</w:t>
            </w:r>
            <w:r w:rsidR="00956D9B" w:rsidRPr="000039C1">
              <w:rPr>
                <w:rFonts w:ascii="Franklin Gothic Book" w:hAnsi="Franklin Gothic Book"/>
              </w:rPr>
              <w:t xml:space="preserve">, г. Краснодар, </w:t>
            </w:r>
            <w:r>
              <w:rPr>
                <w:rFonts w:ascii="Franklin Gothic Book" w:hAnsi="Franklin Gothic Book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</w:rPr>
              <w:t>Карасунская</w:t>
            </w:r>
            <w:proofErr w:type="spellEnd"/>
            <w:r>
              <w:rPr>
                <w:rFonts w:ascii="Franklin Gothic Book" w:hAnsi="Franklin Gothic Book"/>
              </w:rPr>
              <w:t>, д. 125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6D9B" w:rsidRPr="00F268BC" w:rsidRDefault="00082E2F" w:rsidP="00956D9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165 636,90</w:t>
            </w:r>
          </w:p>
          <w:p w:rsidR="00956D9B" w:rsidRPr="00F268BC" w:rsidRDefault="00956D9B" w:rsidP="00082E2F">
            <w:pPr>
              <w:jc w:val="center"/>
              <w:rPr>
                <w:rFonts w:ascii="Franklin Gothic Book" w:hAnsi="Franklin Gothic Book"/>
              </w:rPr>
            </w:pPr>
            <w:r w:rsidRPr="00F268BC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сто шестьдесят </w:t>
            </w:r>
            <w:r w:rsidR="00082E2F">
              <w:rPr>
                <w:rFonts w:ascii="Franklin Gothic Book" w:hAnsi="Franklin Gothic Book"/>
              </w:rPr>
              <w:t>пять тысяч шестьсот тридцать шесть</w:t>
            </w:r>
            <w:r w:rsidRPr="00F268BC">
              <w:rPr>
                <w:rFonts w:ascii="Franklin Gothic Book" w:hAnsi="Franklin Gothic Book"/>
              </w:rPr>
              <w:t xml:space="preserve">) рублей </w:t>
            </w:r>
            <w:r w:rsidR="00082E2F">
              <w:rPr>
                <w:rFonts w:ascii="Franklin Gothic Book" w:hAnsi="Franklin Gothic Book"/>
              </w:rPr>
              <w:t>90</w:t>
            </w:r>
            <w:r w:rsidRPr="00F268BC">
              <w:rPr>
                <w:rFonts w:ascii="Franklin Gothic Book" w:hAnsi="Franklin Gothic Book"/>
              </w:rPr>
              <w:t xml:space="preserve"> копеек </w:t>
            </w:r>
            <w:r>
              <w:rPr>
                <w:rFonts w:ascii="Franklin Gothic Book" w:hAnsi="Franklin Gothic Book"/>
              </w:rPr>
              <w:t xml:space="preserve">с учетом </w:t>
            </w:r>
            <w:r w:rsidRPr="00F268BC">
              <w:rPr>
                <w:rFonts w:ascii="Franklin Gothic Book" w:hAnsi="Franklin Gothic Book"/>
              </w:rPr>
              <w:t>НДС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956D9B" w:rsidRPr="00F268BC" w:rsidRDefault="00956D9B" w:rsidP="00C9328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 календарных дней</w:t>
            </w:r>
            <w:r w:rsidR="00C93280">
              <w:rPr>
                <w:rFonts w:ascii="Franklin Gothic Book" w:hAnsi="Franklin Gothic Book"/>
              </w:rPr>
              <w:t xml:space="preserve"> от даты подписания Договора</w:t>
            </w:r>
          </w:p>
        </w:tc>
        <w:tc>
          <w:tcPr>
            <w:tcW w:w="1984" w:type="dxa"/>
            <w:vAlign w:val="center"/>
          </w:tcPr>
          <w:p w:rsidR="00956D9B" w:rsidRDefault="00956D9B" w:rsidP="00956D9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  <w:r w:rsidR="00C93280">
              <w:rPr>
                <w:rFonts w:ascii="Franklin Gothic Book" w:hAnsi="Franklin Gothic Book"/>
              </w:rPr>
              <w:t xml:space="preserve"> с момента поставки на склад покупателя</w:t>
            </w:r>
          </w:p>
        </w:tc>
      </w:tr>
      <w:tr w:rsidR="00082FF3" w:rsidRPr="005B5F6E" w:rsidTr="000039C1">
        <w:trPr>
          <w:trHeight w:val="838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082FF3" w:rsidRDefault="00082FF3" w:rsidP="00956D9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082FF3" w:rsidRDefault="00F0120F" w:rsidP="00956D9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«Эврика Плюс»</w:t>
            </w:r>
          </w:p>
          <w:p w:rsidR="00F0120F" w:rsidRPr="00F0120F" w:rsidRDefault="00F0120F" w:rsidP="00956D9B">
            <w:pPr>
              <w:jc w:val="center"/>
              <w:rPr>
                <w:rFonts w:ascii="Franklin Gothic Book" w:hAnsi="Franklin Gothic Book"/>
              </w:rPr>
            </w:pPr>
            <w:r w:rsidRPr="00F0120F">
              <w:rPr>
                <w:rFonts w:ascii="Franklin Gothic Book" w:hAnsi="Franklin Gothic Book"/>
              </w:rPr>
              <w:t>353900, г. Новороссийск, ул. Энгельса, д. 47, офис 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0276" w:rsidRPr="00B70276" w:rsidRDefault="00B70276" w:rsidP="00B7027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177 170,00</w:t>
            </w:r>
          </w:p>
          <w:p w:rsidR="00082FF3" w:rsidRPr="00F0120F" w:rsidRDefault="00B70276" w:rsidP="00B70276">
            <w:pPr>
              <w:jc w:val="center"/>
              <w:rPr>
                <w:rFonts w:ascii="Franklin Gothic Book" w:hAnsi="Franklin Gothic Book"/>
              </w:rPr>
            </w:pPr>
            <w:r w:rsidRPr="00B70276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сто семьдесят семь тысяч сто семьдесят) рублей 00</w:t>
            </w:r>
            <w:r w:rsidRPr="00B70276">
              <w:rPr>
                <w:rFonts w:ascii="Franklin Gothic Book" w:hAnsi="Franklin Gothic Book"/>
              </w:rPr>
              <w:t xml:space="preserve"> копеек с учетом НДС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82FF3" w:rsidRDefault="00F0120F" w:rsidP="00C9328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указано</w:t>
            </w:r>
          </w:p>
        </w:tc>
        <w:tc>
          <w:tcPr>
            <w:tcW w:w="1984" w:type="dxa"/>
            <w:vAlign w:val="center"/>
          </w:tcPr>
          <w:p w:rsidR="00082FF3" w:rsidRDefault="00F0120F" w:rsidP="00F0120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указано</w:t>
            </w:r>
          </w:p>
        </w:tc>
      </w:tr>
    </w:tbl>
    <w:p w:rsidR="003B704C" w:rsidRPr="003B704C" w:rsidRDefault="003B704C" w:rsidP="001A206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1A206E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3F233E" w:rsidRPr="00FC3CDD" w:rsidRDefault="00001979" w:rsidP="00D56A8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56A8E" w:rsidRPr="00D56A8E">
        <w:rPr>
          <w:rFonts w:ascii="Franklin Gothic Book" w:hAnsi="Franklin Gothic Book"/>
          <w:b/>
        </w:rPr>
        <w:t>ООО «</w:t>
      </w:r>
      <w:proofErr w:type="spellStart"/>
      <w:r w:rsidR="00D56A8E" w:rsidRPr="00D56A8E">
        <w:rPr>
          <w:rFonts w:ascii="Franklin Gothic Book" w:hAnsi="Franklin Gothic Book"/>
          <w:b/>
        </w:rPr>
        <w:t>Снаб</w:t>
      </w:r>
      <w:proofErr w:type="spellEnd"/>
      <w:r w:rsidR="00D56A8E" w:rsidRPr="00D56A8E">
        <w:rPr>
          <w:rFonts w:ascii="Franklin Gothic Book" w:hAnsi="Franklin Gothic Book"/>
          <w:b/>
        </w:rPr>
        <w:t>-Сервис»</w:t>
      </w:r>
      <w:r w:rsidR="00FC3CDD">
        <w:rPr>
          <w:rFonts w:ascii="Franklin Gothic Book" w:hAnsi="Franklin Gothic Book"/>
          <w:b/>
        </w:rPr>
        <w:t xml:space="preserve"> </w:t>
      </w:r>
      <w:r w:rsidRPr="00FC3CDD">
        <w:rPr>
          <w:rFonts w:ascii="Franklin Gothic Book" w:hAnsi="Franklin Gothic Book"/>
        </w:rPr>
        <w:t>соответствует требованиям, установ</w:t>
      </w:r>
      <w:r w:rsidR="00E03918" w:rsidRPr="00FC3CDD">
        <w:rPr>
          <w:rFonts w:ascii="Franklin Gothic Book" w:hAnsi="Franklin Gothic Book"/>
        </w:rPr>
        <w:t>ленным в документации о закупке;</w:t>
      </w:r>
    </w:p>
    <w:p w:rsidR="00B524D1" w:rsidRDefault="00E03918" w:rsidP="009B3CAA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CD2BB7">
        <w:rPr>
          <w:rFonts w:ascii="Franklin Gothic Book" w:hAnsi="Franklin Gothic Book"/>
        </w:rPr>
        <w:t>Заявка</w:t>
      </w:r>
      <w:r w:rsidRPr="00CD2BB7">
        <w:rPr>
          <w:rFonts w:ascii="Franklin Gothic Book" w:hAnsi="Franklin Gothic Book"/>
          <w:b/>
        </w:rPr>
        <w:t xml:space="preserve"> </w:t>
      </w:r>
      <w:r w:rsidR="00C4007F" w:rsidRPr="00C4007F">
        <w:rPr>
          <w:rFonts w:ascii="Franklin Gothic Book" w:hAnsi="Franklin Gothic Book"/>
          <w:b/>
        </w:rPr>
        <w:t>ЗАО «</w:t>
      </w:r>
      <w:proofErr w:type="spellStart"/>
      <w:r w:rsidR="00C4007F" w:rsidRPr="00C4007F">
        <w:rPr>
          <w:rFonts w:ascii="Franklin Gothic Book" w:hAnsi="Franklin Gothic Book"/>
          <w:b/>
        </w:rPr>
        <w:t>Вюрт</w:t>
      </w:r>
      <w:proofErr w:type="spellEnd"/>
      <w:r w:rsidR="00C4007F" w:rsidRPr="00C4007F">
        <w:rPr>
          <w:rFonts w:ascii="Franklin Gothic Book" w:hAnsi="Franklin Gothic Book"/>
          <w:b/>
        </w:rPr>
        <w:t>-Русь»</w:t>
      </w:r>
      <w:r w:rsidR="003D3313" w:rsidRPr="00FC3CDD">
        <w:rPr>
          <w:rFonts w:ascii="Franklin Gothic Book" w:hAnsi="Franklin Gothic Book"/>
          <w:b/>
          <w:snapToGrid w:val="0"/>
        </w:rPr>
        <w:t xml:space="preserve"> </w:t>
      </w:r>
      <w:r w:rsidR="00CD2BB7" w:rsidRPr="00FC3CDD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9B3CAA" w:rsidRPr="009B3CAA">
        <w:rPr>
          <w:rFonts w:ascii="Franklin Gothic Book" w:hAnsi="Franklin Gothic Book"/>
        </w:rPr>
        <w:t>в представленном коммерческом предложении предложенные технические характеристики не соответствуют требованиям п.3 Объем поставки (Техническое задание) документации о закупке</w:t>
      </w:r>
      <w:r w:rsidR="00B70276">
        <w:rPr>
          <w:rFonts w:ascii="Franklin Gothic Book" w:hAnsi="Franklin Gothic Book"/>
        </w:rPr>
        <w:t>, кроме того,</w:t>
      </w:r>
      <w:r w:rsidR="00B56B15">
        <w:rPr>
          <w:rFonts w:ascii="Franklin Gothic Book" w:hAnsi="Franklin Gothic Book"/>
        </w:rPr>
        <w:t xml:space="preserve"> </w:t>
      </w:r>
      <w:r w:rsidR="00AB40ED">
        <w:rPr>
          <w:rFonts w:ascii="Franklin Gothic Book" w:hAnsi="Franklin Gothic Book"/>
        </w:rPr>
        <w:t>максимальный срок поставки,</w:t>
      </w:r>
      <w:r w:rsidR="00B56B15">
        <w:rPr>
          <w:rFonts w:ascii="Franklin Gothic Book" w:hAnsi="Franklin Gothic Book"/>
        </w:rPr>
        <w:t xml:space="preserve"> указанный в заявке на участие </w:t>
      </w:r>
      <w:r w:rsidR="00AB40ED">
        <w:rPr>
          <w:rFonts w:ascii="Franklin Gothic Book" w:hAnsi="Franklin Gothic Book"/>
        </w:rPr>
        <w:t>в закупке,</w:t>
      </w:r>
      <w:r w:rsidR="00B56B15">
        <w:rPr>
          <w:rFonts w:ascii="Franklin Gothic Book" w:hAnsi="Franklin Gothic Book"/>
        </w:rPr>
        <w:t xml:space="preserve"> превышает </w:t>
      </w:r>
      <w:r w:rsidR="00AB40ED">
        <w:rPr>
          <w:rFonts w:ascii="Franklin Gothic Book" w:hAnsi="Franklin Gothic Book"/>
        </w:rPr>
        <w:t>срок поставки,</w:t>
      </w:r>
      <w:r w:rsidR="00B56B15">
        <w:rPr>
          <w:rFonts w:ascii="Franklin Gothic Book" w:hAnsi="Franklin Gothic Book"/>
        </w:rPr>
        <w:t xml:space="preserve"> указанный в техническом задании</w:t>
      </w:r>
      <w:r w:rsidR="001F6003">
        <w:rPr>
          <w:rFonts w:ascii="Franklin Gothic Book" w:hAnsi="Franklin Gothic Book"/>
        </w:rPr>
        <w:t>;</w:t>
      </w:r>
    </w:p>
    <w:p w:rsidR="00964C95" w:rsidRDefault="00964C95" w:rsidP="00964C9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964C95">
        <w:rPr>
          <w:rFonts w:ascii="Franklin Gothic Book" w:hAnsi="Franklin Gothic Book"/>
        </w:rPr>
        <w:t xml:space="preserve">Заявка </w:t>
      </w:r>
      <w:r w:rsidRPr="001F6003">
        <w:rPr>
          <w:rFonts w:ascii="Franklin Gothic Book" w:hAnsi="Franklin Gothic Book"/>
          <w:b/>
        </w:rPr>
        <w:t>ООО «</w:t>
      </w:r>
      <w:proofErr w:type="spellStart"/>
      <w:r w:rsidRPr="001F6003">
        <w:rPr>
          <w:rFonts w:ascii="Franklin Gothic Book" w:hAnsi="Franklin Gothic Book"/>
          <w:b/>
        </w:rPr>
        <w:t>Стальмаркет</w:t>
      </w:r>
      <w:proofErr w:type="spellEnd"/>
      <w:r w:rsidRPr="001F6003">
        <w:rPr>
          <w:rFonts w:ascii="Franklin Gothic Book" w:hAnsi="Franklin Gothic Book"/>
          <w:b/>
        </w:rPr>
        <w:t>»</w:t>
      </w:r>
      <w:r w:rsidRPr="00964C95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в </w:t>
      </w:r>
      <w:r w:rsidR="004534A8">
        <w:rPr>
          <w:rFonts w:ascii="Franklin Gothic Book" w:hAnsi="Franklin Gothic Book"/>
        </w:rPr>
        <w:t xml:space="preserve">нарушение п.2.2.13 документации о закупке, срок действия заявки </w:t>
      </w:r>
      <w:r w:rsidR="001F6003">
        <w:rPr>
          <w:rFonts w:ascii="Franklin Gothic Book" w:hAnsi="Franklin Gothic Book"/>
        </w:rPr>
        <w:t>менее чем 90 дней от даты вскрытия заявок на участие в закупке;</w:t>
      </w:r>
    </w:p>
    <w:p w:rsidR="00525164" w:rsidRDefault="00525164" w:rsidP="00FE371A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25164">
        <w:rPr>
          <w:rFonts w:ascii="Franklin Gothic Book" w:hAnsi="Franklin Gothic Book"/>
        </w:rPr>
        <w:t xml:space="preserve">Заявка </w:t>
      </w:r>
      <w:r w:rsidRPr="00525164">
        <w:rPr>
          <w:rFonts w:ascii="Franklin Gothic Book" w:hAnsi="Franklin Gothic Book"/>
          <w:b/>
        </w:rPr>
        <w:t>ООО «Эврика Плюс»</w:t>
      </w:r>
      <w:r w:rsidRPr="00525164">
        <w:rPr>
          <w:rFonts w:ascii="Franklin Gothic Book" w:hAnsi="Franklin Gothic Book"/>
        </w:rPr>
        <w:t xml:space="preserve"> </w:t>
      </w:r>
      <w:r w:rsidR="00FE371A"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FE371A" w:rsidRPr="004560B3" w:rsidRDefault="00FE371A" w:rsidP="00FE371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FE371A" w:rsidRPr="00C41A4B" w:rsidRDefault="00FE371A" w:rsidP="00FE371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FE371A" w:rsidRPr="00FD2947" w:rsidRDefault="00FE371A" w:rsidP="00FE371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E371A" w:rsidRDefault="00FE371A" w:rsidP="00FE371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</w:t>
      </w:r>
      <w:bookmarkStart w:id="2" w:name="_GoBack"/>
      <w:bookmarkEnd w:id="2"/>
      <w:r w:rsidRPr="00FD2947">
        <w:rPr>
          <w:rFonts w:ascii="Franklin Gothic Book" w:hAnsi="Franklin Gothic Book"/>
        </w:rPr>
        <w:t xml:space="preserve">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FE371A" w:rsidRPr="00FD67B4" w:rsidRDefault="00FE371A" w:rsidP="00FE371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FE371A" w:rsidRDefault="00FE371A" w:rsidP="00FE371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 xml:space="preserve">Участником закупки и </w:t>
      </w:r>
      <w:r w:rsidRPr="00F63C84">
        <w:rPr>
          <w:rFonts w:ascii="Franklin Gothic Book" w:hAnsi="Franklin Gothic Book"/>
        </w:rPr>
        <w:t xml:space="preserve">полученная не ранее чем за тридцать календарных </w:t>
      </w:r>
      <w:r>
        <w:rPr>
          <w:rFonts w:ascii="Franklin Gothic Book" w:hAnsi="Franklin Gothic Book"/>
        </w:rPr>
        <w:t>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FE371A" w:rsidRPr="00183D24" w:rsidRDefault="00FE371A" w:rsidP="00FE371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документа,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E371A" w:rsidRPr="00F63C84" w:rsidRDefault="00FE371A" w:rsidP="00FE371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 xml:space="preserve">Участника закупки на налоговый учет, </w:t>
      </w:r>
      <w:r w:rsidRPr="00F63C84">
        <w:rPr>
          <w:rFonts w:ascii="Franklin Gothic Book" w:hAnsi="Franklin Gothic Book"/>
        </w:rPr>
        <w:t xml:space="preserve">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FE371A" w:rsidRPr="00F63C84" w:rsidRDefault="00FE371A" w:rsidP="00FE371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</w:t>
      </w:r>
      <w:r>
        <w:rPr>
          <w:rFonts w:ascii="Franklin Gothic Book" w:hAnsi="Franklin Gothic Book"/>
        </w:rPr>
        <w:t>жности применения</w:t>
      </w:r>
      <w:r w:rsidRPr="00F63C84">
        <w:rPr>
          <w:rFonts w:ascii="Franklin Gothic Book" w:hAnsi="Franklin Gothic Book"/>
        </w:rPr>
        <w:t xml:space="preserve"> упрощенной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FE371A" w:rsidRPr="00F63C84" w:rsidRDefault="00FE371A" w:rsidP="00FE371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FE371A" w:rsidRPr="00183D24" w:rsidRDefault="00FE371A" w:rsidP="00FE371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E371A" w:rsidRPr="00F63C84" w:rsidRDefault="00FE371A" w:rsidP="00FE371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>
        <w:rPr>
          <w:rFonts w:ascii="Franklin Gothic Book" w:hAnsi="Franklin Gothic Book"/>
        </w:rPr>
        <w:t xml:space="preserve">Участника </w:t>
      </w:r>
      <w:r w:rsidRPr="00F63C84">
        <w:rPr>
          <w:rFonts w:ascii="Franklin Gothic Book" w:hAnsi="Franklin Gothic Book"/>
        </w:rPr>
        <w:t>закупки - юридического лица (копия решения</w:t>
      </w:r>
      <w:r w:rsidR="008A4BC4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>
        <w:rPr>
          <w:rFonts w:ascii="Franklin Gothic Book" w:hAnsi="Franklin Gothic Book"/>
        </w:rPr>
        <w:t>Участник</w:t>
      </w:r>
      <w:r w:rsidR="008A4BC4">
        <w:rPr>
          <w:rFonts w:ascii="Franklin Gothic Book" w:hAnsi="Franklin Gothic Book"/>
        </w:rPr>
        <w:t xml:space="preserve">а </w:t>
      </w:r>
      <w:r w:rsidRPr="00F63C84">
        <w:rPr>
          <w:rFonts w:ascii="Franklin Gothic Book" w:hAnsi="Franklin Gothic Book"/>
        </w:rPr>
        <w:t>закупки действует ино</w:t>
      </w:r>
      <w:r w:rsidR="008A4BC4">
        <w:rPr>
          <w:rFonts w:ascii="Franklin Gothic Book" w:hAnsi="Franklin Gothic Book"/>
        </w:rPr>
        <w:t>е лицо, подлежит предоставлению</w:t>
      </w:r>
      <w:r w:rsidRPr="00F63C84">
        <w:rPr>
          <w:rFonts w:ascii="Franklin Gothic Book" w:hAnsi="Franklin Gothic Book"/>
        </w:rPr>
        <w:t xml:space="preserve">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="008A4BC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="008A4BC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>
        <w:rPr>
          <w:rFonts w:ascii="Franklin Gothic Book" w:hAnsi="Franklin Gothic Book"/>
        </w:rPr>
        <w:t>Участник</w:t>
      </w:r>
      <w:r w:rsidR="008A4BC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E371A" w:rsidRDefault="00FE371A" w:rsidP="00FE371A">
      <w:pPr>
        <w:pStyle w:val="ab"/>
        <w:numPr>
          <w:ilvl w:val="2"/>
          <w:numId w:val="11"/>
        </w:numPr>
        <w:spacing w:before="60" w:after="60"/>
        <w:contextualSpacing w:val="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FE371A" w:rsidRPr="009670B7" w:rsidRDefault="00FE371A" w:rsidP="00FE371A">
      <w:pPr>
        <w:pStyle w:val="ab"/>
        <w:numPr>
          <w:ilvl w:val="2"/>
          <w:numId w:val="11"/>
        </w:numPr>
        <w:contextualSpacing w:val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FE371A" w:rsidRPr="00FE371A" w:rsidRDefault="00FE371A" w:rsidP="00FE371A">
      <w:pPr>
        <w:ind w:right="-11" w:firstLine="1701"/>
        <w:jc w:val="both"/>
        <w:rPr>
          <w:rFonts w:ascii="Franklin Gothic Book" w:hAnsi="Franklin Gothic Book"/>
        </w:rPr>
      </w:pPr>
    </w:p>
    <w:p w:rsidR="005A1FF7" w:rsidRPr="00A542A0" w:rsidRDefault="00443F17" w:rsidP="001A206E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1A206E" w:rsidRDefault="008A4BC4" w:rsidP="008A4BC4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8A4BC4">
        <w:rPr>
          <w:rFonts w:ascii="Franklin Gothic Book" w:hAnsi="Franklin Gothic Book"/>
          <w:b/>
        </w:rPr>
        <w:t>ООО «</w:t>
      </w:r>
      <w:proofErr w:type="spellStart"/>
      <w:r w:rsidRPr="008A4BC4">
        <w:rPr>
          <w:rFonts w:ascii="Franklin Gothic Book" w:hAnsi="Franklin Gothic Book"/>
          <w:b/>
        </w:rPr>
        <w:t>Снаб</w:t>
      </w:r>
      <w:proofErr w:type="spellEnd"/>
      <w:r w:rsidRPr="008A4BC4">
        <w:rPr>
          <w:rFonts w:ascii="Franklin Gothic Book" w:hAnsi="Franklin Gothic Book"/>
          <w:b/>
        </w:rPr>
        <w:t>-Сервис»</w:t>
      </w:r>
      <w:r w:rsidR="00252B68" w:rsidRPr="001A206E">
        <w:rPr>
          <w:rFonts w:ascii="Franklin Gothic Book" w:hAnsi="Franklin Gothic Book"/>
          <w:b/>
        </w:rPr>
        <w:t>,</w:t>
      </w:r>
      <w:r w:rsidR="002172A1" w:rsidRPr="001A206E">
        <w:rPr>
          <w:rFonts w:ascii="Franklin Gothic Book" w:hAnsi="Franklin Gothic Book"/>
          <w:b/>
          <w:snapToGrid w:val="0"/>
        </w:rPr>
        <w:t xml:space="preserve"> </w:t>
      </w:r>
      <w:r w:rsidR="00FC159C" w:rsidRPr="001A206E">
        <w:rPr>
          <w:rFonts w:ascii="Franklin Gothic Book" w:hAnsi="Franklin Gothic Book"/>
        </w:rPr>
        <w:t>допустить к участию в закупке.</w:t>
      </w:r>
    </w:p>
    <w:p w:rsidR="003B704C" w:rsidRPr="008A4BC4" w:rsidRDefault="008A4BC4" w:rsidP="0031762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8A4BC4">
        <w:rPr>
          <w:rFonts w:ascii="Franklin Gothic Book" w:hAnsi="Franklin Gothic Book"/>
          <w:b/>
        </w:rPr>
        <w:t>ЗАО «</w:t>
      </w:r>
      <w:proofErr w:type="spellStart"/>
      <w:r w:rsidRPr="008A4BC4">
        <w:rPr>
          <w:rFonts w:ascii="Franklin Gothic Book" w:hAnsi="Franklin Gothic Book"/>
          <w:b/>
        </w:rPr>
        <w:t>Вюрт</w:t>
      </w:r>
      <w:proofErr w:type="spellEnd"/>
      <w:r w:rsidRPr="008A4BC4">
        <w:rPr>
          <w:rFonts w:ascii="Franklin Gothic Book" w:hAnsi="Franklin Gothic Book"/>
          <w:b/>
        </w:rPr>
        <w:t>-Русь», ООО «</w:t>
      </w:r>
      <w:proofErr w:type="spellStart"/>
      <w:r w:rsidRPr="008A4BC4">
        <w:rPr>
          <w:rFonts w:ascii="Franklin Gothic Book" w:hAnsi="Franklin Gothic Book"/>
          <w:b/>
        </w:rPr>
        <w:t>Стальмаркет</w:t>
      </w:r>
      <w:proofErr w:type="spellEnd"/>
      <w:r w:rsidRPr="008A4BC4">
        <w:rPr>
          <w:rFonts w:ascii="Franklin Gothic Book" w:hAnsi="Franklin Gothic Book"/>
          <w:b/>
        </w:rPr>
        <w:t>», ООО «Эврика Плюс»</w:t>
      </w:r>
      <w:r w:rsidR="009917B1" w:rsidRPr="008A4BC4">
        <w:rPr>
          <w:rFonts w:ascii="Franklin Gothic Book" w:hAnsi="Franklin Gothic Book"/>
          <w:b/>
          <w:snapToGrid w:val="0"/>
        </w:rPr>
        <w:t xml:space="preserve"> </w:t>
      </w:r>
      <w:r w:rsidR="006244C5" w:rsidRPr="008A4BC4">
        <w:rPr>
          <w:rFonts w:ascii="Franklin Gothic Book" w:hAnsi="Franklin Gothic Book"/>
          <w:snapToGrid w:val="0"/>
        </w:rPr>
        <w:t>отказать в допуске к уча</w:t>
      </w:r>
      <w:r w:rsidR="006018A7">
        <w:rPr>
          <w:rFonts w:ascii="Franklin Gothic Book" w:hAnsi="Franklin Gothic Book"/>
          <w:snapToGrid w:val="0"/>
        </w:rPr>
        <w:t>стию в закупке на основании п. 1</w:t>
      </w:r>
      <w:r w:rsidR="006244C5" w:rsidRPr="008A4BC4">
        <w:rPr>
          <w:rFonts w:ascii="Franklin Gothic Book" w:hAnsi="Franklin Gothic Book"/>
          <w:snapToGrid w:val="0"/>
        </w:rPr>
        <w:t>.9. документации о закупке.</w:t>
      </w:r>
    </w:p>
    <w:p w:rsidR="00201916" w:rsidRPr="00F6576A" w:rsidRDefault="00201916" w:rsidP="001A206E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На основании того, что к участию в закупке </w:t>
      </w:r>
      <w:r>
        <w:rPr>
          <w:rFonts w:ascii="Franklin Gothic Book" w:hAnsi="Franklin Gothic Book"/>
        </w:rPr>
        <w:t xml:space="preserve">на </w:t>
      </w:r>
      <w:r w:rsidR="00CE3498" w:rsidRPr="00CE3498">
        <w:rPr>
          <w:rFonts w:ascii="Franklin Gothic Book" w:hAnsi="Franklin Gothic Book"/>
          <w:snapToGrid w:val="0"/>
        </w:rPr>
        <w:t>поставку метизной продукции</w:t>
      </w:r>
      <w:r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</w:rPr>
        <w:t>допущена одна заявка, Конкурсной комиссией принято единогласное решение о признании закупки несостоявшейся.</w:t>
      </w:r>
    </w:p>
    <w:p w:rsidR="00201916" w:rsidRPr="00CE3498" w:rsidRDefault="00201916" w:rsidP="0056635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</w:rPr>
      </w:pPr>
      <w:r w:rsidRPr="00CE3498">
        <w:rPr>
          <w:rFonts w:ascii="Franklin Gothic Book" w:hAnsi="Franklin Gothic Book"/>
        </w:rPr>
        <w:t xml:space="preserve">В связи с тем, что закупка на </w:t>
      </w:r>
      <w:r w:rsidR="00CE3498" w:rsidRPr="00CE3498">
        <w:rPr>
          <w:rFonts w:ascii="Franklin Gothic Book" w:hAnsi="Franklin Gothic Book"/>
          <w:snapToGrid w:val="0"/>
        </w:rPr>
        <w:t>поставку метизной продукции</w:t>
      </w:r>
      <w:r w:rsidRPr="00CE3498">
        <w:rPr>
          <w:rFonts w:ascii="Franklin Gothic Book" w:hAnsi="Franklin Gothic Book"/>
        </w:rPr>
        <w:t xml:space="preserve"> приз</w:t>
      </w:r>
      <w:r w:rsidR="001A206E" w:rsidRPr="00CE3498">
        <w:rPr>
          <w:rFonts w:ascii="Franklin Gothic Book" w:hAnsi="Franklin Gothic Book"/>
        </w:rPr>
        <w:t xml:space="preserve">нана несостоявшейся и поскольку </w:t>
      </w:r>
      <w:r w:rsidRPr="00CE3498">
        <w:rPr>
          <w:rFonts w:ascii="Franklin Gothic Book" w:hAnsi="Franklin Gothic Book"/>
        </w:rPr>
        <w:t>заявка</w:t>
      </w:r>
      <w:r w:rsidR="00322EA0" w:rsidRPr="00CE3498">
        <w:rPr>
          <w:rFonts w:ascii="Franklin Gothic Book" w:hAnsi="Franklin Gothic Book"/>
          <w:b/>
        </w:rPr>
        <w:t xml:space="preserve"> </w:t>
      </w:r>
      <w:r w:rsidR="00CE3498" w:rsidRPr="00CE3498">
        <w:rPr>
          <w:rFonts w:ascii="Franklin Gothic Book" w:hAnsi="Franklin Gothic Book"/>
          <w:b/>
        </w:rPr>
        <w:t>ООО «</w:t>
      </w:r>
      <w:proofErr w:type="spellStart"/>
      <w:r w:rsidR="00CE3498" w:rsidRPr="00CE3498">
        <w:rPr>
          <w:rFonts w:ascii="Franklin Gothic Book" w:hAnsi="Franklin Gothic Book"/>
          <w:b/>
        </w:rPr>
        <w:t>Снаб</w:t>
      </w:r>
      <w:proofErr w:type="spellEnd"/>
      <w:r w:rsidR="00CE3498" w:rsidRPr="00CE3498">
        <w:rPr>
          <w:rFonts w:ascii="Franklin Gothic Book" w:hAnsi="Franklin Gothic Book"/>
          <w:b/>
        </w:rPr>
        <w:t>-Сервис»</w:t>
      </w:r>
      <w:r w:rsidR="001A206E" w:rsidRPr="00CE3498">
        <w:rPr>
          <w:rFonts w:ascii="Franklin Gothic Book" w:hAnsi="Franklin Gothic Book"/>
          <w:b/>
        </w:rPr>
        <w:t xml:space="preserve"> </w:t>
      </w:r>
      <w:r w:rsidR="00322EA0" w:rsidRPr="00CE3498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="00322EA0" w:rsidRPr="00CE3498">
        <w:rPr>
          <w:rFonts w:ascii="Franklin Gothic Book" w:hAnsi="Franklin Gothic Book"/>
          <w:u w:val="single"/>
        </w:rPr>
        <w:t>единогласное</w:t>
      </w:r>
      <w:r w:rsidR="00322EA0" w:rsidRPr="00CE3498">
        <w:rPr>
          <w:rFonts w:ascii="Franklin Gothic Book" w:hAnsi="Franklin Gothic Book"/>
        </w:rPr>
        <w:t xml:space="preserve"> решение заключить договор с</w:t>
      </w:r>
      <w:r w:rsidRPr="00CE3498">
        <w:rPr>
          <w:rFonts w:ascii="Franklin Gothic Book" w:hAnsi="Franklin Gothic Book"/>
          <w:b/>
        </w:rPr>
        <w:t xml:space="preserve"> </w:t>
      </w:r>
      <w:r w:rsidR="00CE3498" w:rsidRPr="00CE3498">
        <w:rPr>
          <w:rFonts w:ascii="Franklin Gothic Book" w:hAnsi="Franklin Gothic Book"/>
          <w:b/>
        </w:rPr>
        <w:t>ООО «</w:t>
      </w:r>
      <w:proofErr w:type="spellStart"/>
      <w:r w:rsidR="00CE3498" w:rsidRPr="00CE3498">
        <w:rPr>
          <w:rFonts w:ascii="Franklin Gothic Book" w:hAnsi="Franklin Gothic Book"/>
          <w:b/>
        </w:rPr>
        <w:t>Снаб</w:t>
      </w:r>
      <w:proofErr w:type="spellEnd"/>
      <w:r w:rsidR="00CE3498" w:rsidRPr="00CE3498">
        <w:rPr>
          <w:rFonts w:ascii="Franklin Gothic Book" w:hAnsi="Franklin Gothic Book"/>
          <w:b/>
        </w:rPr>
        <w:t>-Сервис»</w:t>
      </w:r>
      <w:r w:rsidR="00322EA0" w:rsidRPr="00CE3498">
        <w:rPr>
          <w:rFonts w:ascii="Franklin Gothic Book" w:hAnsi="Franklin Gothic Book"/>
          <w:b/>
        </w:rPr>
        <w:t>,</w:t>
      </w:r>
      <w:r w:rsidR="00322EA0" w:rsidRPr="00CE3498">
        <w:rPr>
          <w:rFonts w:ascii="Franklin Gothic Book" w:hAnsi="Franklin Gothic Book"/>
        </w:rPr>
        <w:t xml:space="preserve"> </w:t>
      </w:r>
      <w:r w:rsidR="00CE3498" w:rsidRPr="00CE3498">
        <w:rPr>
          <w:rFonts w:ascii="Franklin Gothic Book" w:hAnsi="Franklin Gothic Book"/>
        </w:rPr>
        <w:t>350020, г. Краснодар, ул. Коммунаров, д. 268</w:t>
      </w:r>
      <w:r w:rsidR="00322EA0" w:rsidRPr="00CE3498">
        <w:rPr>
          <w:rFonts w:ascii="Franklin Gothic Book" w:hAnsi="Franklin Gothic Book"/>
        </w:rPr>
        <w:t xml:space="preserve">, с </w:t>
      </w:r>
      <w:r w:rsidR="00566353">
        <w:rPr>
          <w:rFonts w:ascii="Franklin Gothic Book" w:hAnsi="Franklin Gothic Book"/>
        </w:rPr>
        <w:t>общей стоимостью поставки</w:t>
      </w:r>
      <w:r w:rsidR="00322EA0" w:rsidRPr="00CE3498">
        <w:rPr>
          <w:rFonts w:ascii="Franklin Gothic Book" w:hAnsi="Franklin Gothic Book"/>
          <w:b/>
        </w:rPr>
        <w:t xml:space="preserve">: </w:t>
      </w:r>
      <w:r w:rsidR="00CE3498" w:rsidRPr="00CE3498">
        <w:rPr>
          <w:rFonts w:ascii="Franklin Gothic Book" w:hAnsi="Franklin Gothic Book"/>
          <w:b/>
        </w:rPr>
        <w:t>163 813,50</w:t>
      </w:r>
      <w:r w:rsidR="00CE3498">
        <w:rPr>
          <w:rFonts w:ascii="Franklin Gothic Book" w:hAnsi="Franklin Gothic Book"/>
          <w:b/>
        </w:rPr>
        <w:t xml:space="preserve"> </w:t>
      </w:r>
      <w:r w:rsidR="00CE3498" w:rsidRPr="00CE3498">
        <w:rPr>
          <w:rFonts w:ascii="Franklin Gothic Book" w:hAnsi="Franklin Gothic Book"/>
          <w:b/>
        </w:rPr>
        <w:t>(сто шестьдесят три тысячи восемьсот тринадцать) рублей 50 копеек с учетом НДС,</w:t>
      </w:r>
      <w:r w:rsidR="00322EA0" w:rsidRPr="00CE3498">
        <w:rPr>
          <w:rFonts w:ascii="Franklin Gothic Book" w:hAnsi="Franklin Gothic Book"/>
        </w:rPr>
        <w:t xml:space="preserve"> сроком </w:t>
      </w:r>
      <w:r w:rsidR="00566353">
        <w:rPr>
          <w:rFonts w:ascii="Franklin Gothic Book" w:hAnsi="Franklin Gothic Book"/>
        </w:rPr>
        <w:t>поставки</w:t>
      </w:r>
      <w:r w:rsidR="00322EA0" w:rsidRPr="00CE3498">
        <w:rPr>
          <w:rFonts w:ascii="Franklin Gothic Book" w:hAnsi="Franklin Gothic Book"/>
        </w:rPr>
        <w:t xml:space="preserve"> – </w:t>
      </w:r>
      <w:r w:rsidR="00566353" w:rsidRPr="00566353">
        <w:rPr>
          <w:rFonts w:ascii="Franklin Gothic Book" w:hAnsi="Franklin Gothic Book"/>
        </w:rPr>
        <w:t>40 (сорок) календарных дней</w:t>
      </w:r>
      <w:r w:rsidR="00322EA0" w:rsidRPr="00CE3498">
        <w:rPr>
          <w:rFonts w:ascii="Franklin Gothic Book" w:hAnsi="Franklin Gothic Book"/>
        </w:rPr>
        <w:t>,</w:t>
      </w:r>
      <w:r w:rsidR="00566353">
        <w:rPr>
          <w:rFonts w:ascii="Franklin Gothic Book" w:hAnsi="Franklin Gothic Book"/>
        </w:rPr>
        <w:t xml:space="preserve"> гарантийным периодом – 12 месяцев,</w:t>
      </w:r>
      <w:r w:rsidR="00322EA0" w:rsidRPr="00CE3498">
        <w:rPr>
          <w:rFonts w:ascii="Franklin Gothic Book" w:hAnsi="Franklin Gothic Book"/>
        </w:rPr>
        <w:t xml:space="preserve"> в соответствии с п. 9.9.3 Положения о закупк</w:t>
      </w:r>
      <w:r w:rsidR="00004879" w:rsidRPr="00CE3498">
        <w:rPr>
          <w:rFonts w:ascii="Franklin Gothic Book" w:hAnsi="Franklin Gothic Book"/>
        </w:rPr>
        <w:t>е товаров, работ, услуг П</w:t>
      </w:r>
      <w:r w:rsidR="00322EA0" w:rsidRPr="00CE3498">
        <w:rPr>
          <w:rFonts w:ascii="Franklin Gothic Book" w:hAnsi="Franklin Gothic Book"/>
        </w:rPr>
        <w:t>АО «НМТП».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566353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22"/>
          <w:highlight w:val="yellow"/>
        </w:rPr>
      </w:pPr>
    </w:p>
    <w:p w:rsidR="005B5EDB" w:rsidRPr="00F0530E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B5EDB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0530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0530E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F0530E">
        <w:rPr>
          <w:rFonts w:ascii="Franklin Gothic Book" w:hAnsi="Franklin Gothic Book"/>
        </w:rPr>
        <w:t xml:space="preserve">Терентьев </w:t>
      </w:r>
    </w:p>
    <w:p w:rsidR="005B5EDB" w:rsidRPr="00566353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sz w:val="18"/>
        </w:rPr>
      </w:pPr>
    </w:p>
    <w:p w:rsidR="005B5EDB" w:rsidRPr="00CD46C5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5B5EDB" w:rsidRPr="00E02C12" w:rsidRDefault="005B5EDB" w:rsidP="005B5EDB">
      <w:pPr>
        <w:tabs>
          <w:tab w:val="left" w:pos="284"/>
          <w:tab w:val="left" w:pos="426"/>
        </w:tabs>
        <w:ind w:right="54" w:firstLine="284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5B5EDB" w:rsidRPr="00E02C12" w:rsidRDefault="005B5EDB" w:rsidP="005B5EDB">
      <w:pPr>
        <w:tabs>
          <w:tab w:val="left" w:pos="284"/>
          <w:tab w:val="left" w:pos="567"/>
        </w:tabs>
        <w:ind w:right="54" w:firstLine="284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закупочной деятельности предприятий ГК ПАО «НМТП»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E02C12">
        <w:rPr>
          <w:rFonts w:ascii="Franklin Gothic Book" w:hAnsi="Franklin Gothic Book"/>
        </w:rPr>
        <w:t>Турукин</w:t>
      </w:r>
      <w:proofErr w:type="spellEnd"/>
      <w:r w:rsidRPr="00E02C12">
        <w:rPr>
          <w:rFonts w:ascii="Franklin Gothic Book" w:hAnsi="Franklin Gothic Book"/>
        </w:rPr>
        <w:t xml:space="preserve"> </w:t>
      </w:r>
    </w:p>
    <w:p w:rsidR="005B5EDB" w:rsidRPr="00566353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служб</w:t>
      </w:r>
      <w:r>
        <w:rPr>
          <w:rFonts w:ascii="Franklin Gothic Book" w:hAnsi="Franklin Gothic Book"/>
        </w:rPr>
        <w:t>ы капитального строительства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Д.А.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Горюхин </w:t>
      </w:r>
    </w:p>
    <w:p w:rsidR="005B5EDB" w:rsidRPr="00566353" w:rsidRDefault="005B5EDB" w:rsidP="005B5EDB">
      <w:pPr>
        <w:tabs>
          <w:tab w:val="left" w:pos="284"/>
          <w:tab w:val="left" w:pos="567"/>
        </w:tabs>
        <w:ind w:right="54" w:firstLine="284"/>
        <w:contextualSpacing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284"/>
          <w:tab w:val="left" w:pos="567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Первый заместитель главного бухгалтера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Нижник </w:t>
      </w:r>
    </w:p>
    <w:p w:rsidR="005B5EDB" w:rsidRPr="00566353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>Директо</w:t>
      </w:r>
      <w:r>
        <w:rPr>
          <w:rFonts w:ascii="Franklin Gothic Book" w:hAnsi="Franklin Gothic Book"/>
          <w:bCs/>
        </w:rPr>
        <w:t xml:space="preserve">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A20B37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E02C12">
        <w:rPr>
          <w:rFonts w:ascii="Franklin Gothic Book" w:hAnsi="Franklin Gothic Book"/>
          <w:bCs/>
        </w:rPr>
        <w:t xml:space="preserve">Сенченко </w:t>
      </w:r>
    </w:p>
    <w:p w:rsidR="005B5EDB" w:rsidRPr="00566353" w:rsidRDefault="005B5EDB" w:rsidP="005B5EDB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</w:t>
      </w:r>
      <w:r>
        <w:rPr>
          <w:rFonts w:ascii="Franklin Gothic Book" w:hAnsi="Franklin Gothic Book"/>
        </w:rPr>
        <w:t>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Л.В.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Донченко </w:t>
      </w:r>
    </w:p>
    <w:p w:rsidR="005B5EDB" w:rsidRPr="00566353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Зеленская </w:t>
      </w:r>
    </w:p>
    <w:p w:rsidR="005B5EDB" w:rsidRPr="00566353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0039C1">
        <w:rPr>
          <w:rFonts w:ascii="Franklin Gothic Book" w:hAnsi="Franklin Gothic Book"/>
        </w:rPr>
        <w:t>Б</w:t>
      </w:r>
      <w:r w:rsidRPr="00A20B37">
        <w:rPr>
          <w:rFonts w:ascii="Franklin Gothic Book" w:hAnsi="Franklin Gothic Book"/>
        </w:rPr>
        <w:t>.</w:t>
      </w:r>
      <w:r w:rsidR="000039C1">
        <w:rPr>
          <w:rFonts w:ascii="Franklin Gothic Book" w:hAnsi="Franklin Gothic Book"/>
        </w:rPr>
        <w:t>Н</w:t>
      </w:r>
      <w:r w:rsidRPr="00A20B37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0039C1">
        <w:rPr>
          <w:rFonts w:ascii="Franklin Gothic Book" w:hAnsi="Franklin Gothic Book"/>
        </w:rPr>
        <w:t>Барнаш</w:t>
      </w:r>
      <w:r w:rsidRPr="00E02C12">
        <w:rPr>
          <w:rFonts w:ascii="Franklin Gothic Book" w:hAnsi="Franklin Gothic Book"/>
        </w:rPr>
        <w:t xml:space="preserve"> </w:t>
      </w:r>
    </w:p>
    <w:p w:rsidR="005B5EDB" w:rsidRPr="00566353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</w:p>
    <w:p w:rsidR="005B5EDB" w:rsidRPr="00E02C12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5B5EDB" w:rsidRPr="00E02C12" w:rsidRDefault="005B5EDB" w:rsidP="005B5EDB">
      <w:pPr>
        <w:tabs>
          <w:tab w:val="left" w:pos="284"/>
        </w:tabs>
        <w:ind w:firstLine="284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A20B37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Зайцев </w:t>
      </w:r>
    </w:p>
    <w:p w:rsidR="005B5EDB" w:rsidRPr="00E02C12" w:rsidRDefault="005B5EDB" w:rsidP="005B5EDB">
      <w:pPr>
        <w:tabs>
          <w:tab w:val="left" w:pos="851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       </w:t>
      </w:r>
    </w:p>
    <w:p w:rsidR="005B5EDB" w:rsidRPr="00E02C12" w:rsidRDefault="005B5EDB" w:rsidP="005B5EDB">
      <w:pPr>
        <w:tabs>
          <w:tab w:val="left" w:pos="426"/>
        </w:tabs>
        <w:ind w:right="54" w:firstLine="284"/>
        <w:contextualSpacing/>
        <w:jc w:val="both"/>
        <w:rPr>
          <w:rFonts w:ascii="Franklin Gothic Book" w:hAnsi="Franklin Gothic Book"/>
        </w:rPr>
      </w:pPr>
    </w:p>
    <w:p w:rsidR="005B5EDB" w:rsidRDefault="005B5EDB" w:rsidP="005B5EDB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</w:rPr>
      </w:pPr>
      <w:r w:rsidRPr="00FD3E3E">
        <w:rPr>
          <w:rFonts w:ascii="Franklin Gothic Book" w:hAnsi="Franklin Gothic Book"/>
        </w:rPr>
        <w:t>Протокол подписан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  <w:t xml:space="preserve"> 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="008C79A9">
        <w:rPr>
          <w:rFonts w:ascii="Franklin Gothic Book" w:hAnsi="Franklin Gothic Book"/>
        </w:rPr>
        <w:tab/>
      </w:r>
      <w:r w:rsidR="008C79A9">
        <w:rPr>
          <w:rFonts w:ascii="Franklin Gothic Book" w:hAnsi="Franklin Gothic Book"/>
        </w:rPr>
        <w:tab/>
      </w:r>
      <w:r w:rsidR="008C79A9">
        <w:rPr>
          <w:rFonts w:ascii="Franklin Gothic Book" w:hAnsi="Franklin Gothic Book"/>
        </w:rPr>
        <w:tab/>
        <w:t>02</w:t>
      </w:r>
      <w:r>
        <w:rPr>
          <w:rFonts w:ascii="Franklin Gothic Book" w:hAnsi="Franklin Gothic Book"/>
        </w:rPr>
        <w:t xml:space="preserve"> </w:t>
      </w:r>
      <w:r w:rsidR="008C79A9">
        <w:rPr>
          <w:rFonts w:ascii="Franklin Gothic Book" w:hAnsi="Franklin Gothic Book"/>
        </w:rPr>
        <w:t>сентября</w:t>
      </w:r>
      <w:r>
        <w:rPr>
          <w:rFonts w:ascii="Franklin Gothic Book" w:hAnsi="Franklin Gothic Book"/>
        </w:rPr>
        <w:t xml:space="preserve"> 2016г.</w:t>
      </w:r>
    </w:p>
    <w:p w:rsidR="005B5EDB" w:rsidRDefault="005B5EDB" w:rsidP="005B5EDB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</w:rPr>
      </w:pPr>
    </w:p>
    <w:p w:rsidR="005B5EDB" w:rsidRDefault="005B5EDB" w:rsidP="005B5EDB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</w:rPr>
      </w:pPr>
    </w:p>
    <w:p w:rsidR="005B5EDB" w:rsidRPr="00085760" w:rsidRDefault="005B5EDB" w:rsidP="005B5EDB">
      <w:pPr>
        <w:tabs>
          <w:tab w:val="left" w:pos="426"/>
        </w:tabs>
        <w:ind w:right="-426" w:firstLine="284"/>
        <w:contextualSpacing/>
        <w:jc w:val="both"/>
        <w:rPr>
          <w:rFonts w:ascii="Franklin Gothic Book" w:hAnsi="Franklin Gothic Book"/>
        </w:rPr>
      </w:pPr>
    </w:p>
    <w:p w:rsidR="005B5EDB" w:rsidRPr="00046B81" w:rsidRDefault="005B5EDB" w:rsidP="005B5EDB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eastAsia="Calibri" w:hAnsi="Franklin Gothic Book"/>
          <w:sz w:val="16"/>
          <w:lang w:eastAsia="en-US"/>
        </w:rPr>
      </w:pPr>
      <w:r w:rsidRPr="00046B81">
        <w:rPr>
          <w:rFonts w:ascii="Franklin Gothic Book" w:eastAsia="Calibri" w:hAnsi="Franklin Gothic Book"/>
          <w:sz w:val="16"/>
          <w:lang w:eastAsia="en-US"/>
        </w:rPr>
        <w:t>Исп.:</w:t>
      </w:r>
    </w:p>
    <w:p w:rsidR="005B5EDB" w:rsidRPr="000821D9" w:rsidRDefault="005B5EDB" w:rsidP="005B5EDB">
      <w:pPr>
        <w:tabs>
          <w:tab w:val="left" w:pos="142"/>
          <w:tab w:val="left" w:pos="709"/>
          <w:tab w:val="left" w:pos="851"/>
        </w:tabs>
        <w:spacing w:after="200" w:line="276" w:lineRule="auto"/>
        <w:ind w:firstLine="284"/>
        <w:contextualSpacing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sz w:val="16"/>
          <w:lang w:eastAsia="en-US"/>
        </w:rPr>
        <w:t>Чатян</w:t>
      </w:r>
      <w:r w:rsidRPr="00046B81">
        <w:rPr>
          <w:rFonts w:ascii="Franklin Gothic Book" w:eastAsia="Calibri" w:hAnsi="Franklin Gothic Book"/>
          <w:sz w:val="16"/>
          <w:lang w:eastAsia="en-US"/>
        </w:rPr>
        <w:t xml:space="preserve"> </w:t>
      </w:r>
      <w:r>
        <w:rPr>
          <w:rFonts w:ascii="Franklin Gothic Book" w:eastAsia="Calibri" w:hAnsi="Franklin Gothic Book"/>
          <w:sz w:val="16"/>
          <w:lang w:eastAsia="en-US"/>
        </w:rPr>
        <w:t>Д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  <w:r>
        <w:rPr>
          <w:rFonts w:ascii="Franklin Gothic Book" w:eastAsia="Calibri" w:hAnsi="Franklin Gothic Book"/>
          <w:sz w:val="16"/>
          <w:lang w:eastAsia="en-US"/>
        </w:rPr>
        <w:t>Г</w:t>
      </w:r>
      <w:r w:rsidRPr="00046B81">
        <w:rPr>
          <w:rFonts w:ascii="Franklin Gothic Book" w:eastAsia="Calibri" w:hAnsi="Franklin Gothic Book"/>
          <w:sz w:val="16"/>
          <w:lang w:eastAsia="en-US"/>
        </w:rPr>
        <w:t>.</w:t>
      </w:r>
    </w:p>
    <w:p w:rsidR="00855982" w:rsidRPr="00CE6B0C" w:rsidRDefault="00855982" w:rsidP="005B5EDB">
      <w:pPr>
        <w:tabs>
          <w:tab w:val="left" w:pos="567"/>
        </w:tabs>
        <w:ind w:left="567" w:right="54"/>
        <w:rPr>
          <w:rFonts w:ascii="Franklin Gothic Book" w:hAnsi="Franklin Gothic Book"/>
          <w:sz w:val="16"/>
          <w:szCs w:val="16"/>
        </w:rPr>
      </w:pPr>
    </w:p>
    <w:sectPr w:rsidR="00855982" w:rsidRPr="00CE6B0C" w:rsidSect="00B412F6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2256"/>
    <w:multiLevelType w:val="hybridMultilevel"/>
    <w:tmpl w:val="F35EEA64"/>
    <w:lvl w:ilvl="0" w:tplc="0419000F">
      <w:start w:val="1"/>
      <w:numFmt w:val="decimal"/>
      <w:lvlText w:val="%1."/>
      <w:lvlJc w:val="left"/>
      <w:pPr>
        <w:ind w:left="2925" w:hanging="360"/>
      </w:p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1E640B7B"/>
    <w:multiLevelType w:val="hybridMultilevel"/>
    <w:tmpl w:val="25BACEB4"/>
    <w:lvl w:ilvl="0" w:tplc="4CC808C8">
      <w:start w:val="1"/>
      <w:numFmt w:val="bullet"/>
      <w:lvlText w:val="–"/>
      <w:lvlJc w:val="left"/>
      <w:pPr>
        <w:ind w:left="22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F655334"/>
    <w:multiLevelType w:val="hybridMultilevel"/>
    <w:tmpl w:val="6044801C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7F7E20"/>
    <w:multiLevelType w:val="hybridMultilevel"/>
    <w:tmpl w:val="938AB9BA"/>
    <w:lvl w:ilvl="0" w:tplc="8346BABE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9"/>
  </w:num>
  <w:num w:numId="5">
    <w:abstractNumId w:val="14"/>
  </w:num>
  <w:num w:numId="6">
    <w:abstractNumId w:val="7"/>
  </w:num>
  <w:num w:numId="7">
    <w:abstractNumId w:val="5"/>
  </w:num>
  <w:num w:numId="8">
    <w:abstractNumId w:val="15"/>
  </w:num>
  <w:num w:numId="9">
    <w:abstractNumId w:val="9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1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"/>
  </w:num>
  <w:num w:numId="20">
    <w:abstractNumId w:val="3"/>
  </w:num>
  <w:num w:numId="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9C1"/>
    <w:rsid w:val="00003B52"/>
    <w:rsid w:val="00004229"/>
    <w:rsid w:val="000046FF"/>
    <w:rsid w:val="0000482E"/>
    <w:rsid w:val="00004879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D9A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887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6F7F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2E2F"/>
    <w:rsid w:val="00082FF3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4E5B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A0B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310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5E3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4B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C52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06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003"/>
    <w:rsid w:val="001F62DB"/>
    <w:rsid w:val="001F6ED0"/>
    <w:rsid w:val="001F6EFD"/>
    <w:rsid w:val="002002EE"/>
    <w:rsid w:val="00200F4F"/>
    <w:rsid w:val="00201916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B5D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AAC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291"/>
    <w:rsid w:val="00300B07"/>
    <w:rsid w:val="0030140A"/>
    <w:rsid w:val="00301541"/>
    <w:rsid w:val="0030200C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EA0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87BFB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0E6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698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233E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523"/>
    <w:rsid w:val="0043275E"/>
    <w:rsid w:val="00433040"/>
    <w:rsid w:val="00433953"/>
    <w:rsid w:val="00433FA2"/>
    <w:rsid w:val="00434250"/>
    <w:rsid w:val="0043453C"/>
    <w:rsid w:val="004346C1"/>
    <w:rsid w:val="00434921"/>
    <w:rsid w:val="004349F8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4A8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4B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0E36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164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6353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5EDB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8A7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C19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3B0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19B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8AF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763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89D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4FC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BC4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389A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C79A9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29A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534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D9B"/>
    <w:rsid w:val="00957CBD"/>
    <w:rsid w:val="00960886"/>
    <w:rsid w:val="00960A16"/>
    <w:rsid w:val="00960B38"/>
    <w:rsid w:val="00961455"/>
    <w:rsid w:val="00963332"/>
    <w:rsid w:val="009633DC"/>
    <w:rsid w:val="00964496"/>
    <w:rsid w:val="00964C95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7B1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CAA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ED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07A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6724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20B"/>
    <w:rsid w:val="00B43606"/>
    <w:rsid w:val="00B438E7"/>
    <w:rsid w:val="00B44C50"/>
    <w:rsid w:val="00B451EA"/>
    <w:rsid w:val="00B45C8A"/>
    <w:rsid w:val="00B47C4E"/>
    <w:rsid w:val="00B50516"/>
    <w:rsid w:val="00B524D1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6B15"/>
    <w:rsid w:val="00B57AFD"/>
    <w:rsid w:val="00B607AE"/>
    <w:rsid w:val="00B607D5"/>
    <w:rsid w:val="00B609C2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276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07F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20D"/>
    <w:rsid w:val="00C927F0"/>
    <w:rsid w:val="00C9324B"/>
    <w:rsid w:val="00C93280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576F"/>
    <w:rsid w:val="00CC5BCB"/>
    <w:rsid w:val="00CC6E99"/>
    <w:rsid w:val="00CC71BA"/>
    <w:rsid w:val="00CD079D"/>
    <w:rsid w:val="00CD1774"/>
    <w:rsid w:val="00CD1C83"/>
    <w:rsid w:val="00CD2A9C"/>
    <w:rsid w:val="00CD2BB7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498"/>
    <w:rsid w:val="00CE357C"/>
    <w:rsid w:val="00CE3995"/>
    <w:rsid w:val="00CE47EF"/>
    <w:rsid w:val="00CE4946"/>
    <w:rsid w:val="00CE6124"/>
    <w:rsid w:val="00CE66CD"/>
    <w:rsid w:val="00CE683C"/>
    <w:rsid w:val="00CE6B0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A8E"/>
    <w:rsid w:val="00D56E49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500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1F6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4C3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5B7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36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5684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1C8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500"/>
    <w:rsid w:val="00E506D6"/>
    <w:rsid w:val="00E50799"/>
    <w:rsid w:val="00E50A93"/>
    <w:rsid w:val="00E50CB9"/>
    <w:rsid w:val="00E510F2"/>
    <w:rsid w:val="00E51F0D"/>
    <w:rsid w:val="00E522C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120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2EA6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5C04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3CDD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E81D-2BAA-4A39-A6A5-C962E512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142</cp:revision>
  <cp:lastPrinted>2016-09-05T10:51:00Z</cp:lastPrinted>
  <dcterms:created xsi:type="dcterms:W3CDTF">2015-07-24T08:45:00Z</dcterms:created>
  <dcterms:modified xsi:type="dcterms:W3CDTF">2016-09-05T10:51:00Z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