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164" w:rsidRDefault="00FF316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F3164" w:rsidRPr="00B422AA" w:rsidRDefault="00FF316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F3164" w:rsidRDefault="00FF316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F3164" w:rsidRPr="00B422AA" w:rsidRDefault="00FF316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14C13">
        <w:rPr>
          <w:rFonts w:ascii="Franklin Gothic Heavy" w:eastAsia="Tahoma" w:hAnsi="Franklin Gothic Heavy"/>
          <w:kern w:val="144"/>
          <w:sz w:val="44"/>
          <w:szCs w:val="52"/>
        </w:rPr>
        <w:t>офисной мебели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80B1E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F3164">
        <w:rPr>
          <w:rFonts w:ascii="Franklin Gothic Book" w:hAnsi="Franklin Gothic Book"/>
          <w:b/>
        </w:rPr>
        <w:t>16 марта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Pr="0034719B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НА ПОСТАВКУ ОФИСНОЙ МЕБЕЛИ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</w:rPr>
            </w:pPr>
            <w:r w:rsidRPr="00FF316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</w:rPr>
            </w:pPr>
            <w:r w:rsidRPr="00FF316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</w:rPr>
            </w:pPr>
            <w:r w:rsidRPr="00FF316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Поставка офисной мебели</w:t>
            </w:r>
          </w:p>
        </w:tc>
      </w:tr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pStyle w:val="3"/>
              <w:spacing w:before="0" w:after="0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FF3164"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 xml:space="preserve">Качество  товара  должно соответствовать  техническим требованиям производителя. </w:t>
            </w:r>
          </w:p>
        </w:tc>
      </w:tr>
      <w:tr w:rsidR="00FF3164" w:rsidRPr="00FF3164" w:rsidTr="00FF3164">
        <w:trPr>
          <w:trHeight w:val="1269"/>
        </w:trPr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195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3816"/>
              <w:gridCol w:w="1879"/>
            </w:tblGrid>
            <w:tr w:rsidR="00FF3164" w:rsidRPr="00FF3164" w:rsidTr="00783C25">
              <w:trPr>
                <w:trHeight w:val="465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кол-во (шт)</w:t>
                  </w:r>
                </w:p>
              </w:tc>
            </w:tr>
            <w:tr w:rsidR="00FF3164" w:rsidRPr="00FF3164" w:rsidTr="00783C25">
              <w:trPr>
                <w:trHeight w:val="105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БАНКЕТКА БЕРТА БМ-4БМ-4 ЧЕРНАЯ  (1500х430х470)</w:t>
                  </w:r>
                  <w:r w:rsidRPr="00FF3164">
                    <w:rPr>
                      <w:rFonts w:ascii="Franklin Gothic Book" w:hAnsi="Franklin Gothic Book"/>
                      <w:color w:val="333333"/>
                    </w:rPr>
                    <w:t xml:space="preserve"> </w:t>
                  </w: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Материал обивки: искусственная кожа Цвет обивки: черный Каркас: металл/черный Ширина (Габарит X): 1500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FF3164" w:rsidRPr="00FF3164" w:rsidTr="00783C25">
              <w:trPr>
                <w:trHeight w:val="1061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БАНКЕТКА БЕРТА БМ-4БМ-4 ЧЕРНАЯ (1800х450х470мм)</w:t>
                  </w:r>
                  <w:r w:rsidRPr="00FF3164">
                    <w:rPr>
                      <w:rFonts w:ascii="Franklin Gothic Book" w:hAnsi="Franklin Gothic Book"/>
                      <w:color w:val="333333"/>
                    </w:rPr>
                    <w:t xml:space="preserve"> </w:t>
                  </w: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Материал обивки: искусственная кожа Цвет обивки: черный Каркас: металл/черный Ширина (Габарит X): 1800 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FF3164" w:rsidRPr="00FF3164" w:rsidTr="00783C25">
              <w:trPr>
                <w:trHeight w:val="253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Кресло для оператора Prestige E черное (ткань/пластик) ткань черная Максимальная статическая нагрузка: 100 Материал крестовины: пластик Материал обивки: ткань Цвет обивки: черный Механизм качания: пружинный механизм поддержки спины 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FF3164" w:rsidRPr="00FF3164" w:rsidTr="00783C25">
              <w:trPr>
                <w:trHeight w:val="449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Кресло для оператора EChair-201 серое (ткань/пластик/хром)  </w:t>
                  </w:r>
                  <w:r w:rsidRPr="00FF3164">
                    <w:rPr>
                      <w:rFonts w:ascii="Franklin Gothic Book" w:hAnsi="Franklin Gothic Book"/>
                      <w:color w:val="646464"/>
                    </w:rPr>
                    <w:t xml:space="preserve"> </w:t>
                  </w: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Максимальная статическая нагрузка: 100 Материал крестовины: хромированный металл Материал обивки: ткань Цвет обивки: серый Механизм качания: пружинный механизм поддержки спины 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FF3164" w:rsidRPr="00FF3164" w:rsidTr="00783C25">
              <w:trPr>
                <w:trHeight w:val="603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Кресло для руководителя Лагуна К-10 черное (кожа/орех)</w:t>
                  </w:r>
                  <w:r w:rsidRPr="00FF3164">
                    <w:rPr>
                      <w:rFonts w:ascii="Franklin Gothic Book" w:hAnsi="Franklin Gothic Book"/>
                      <w:color w:val="333333"/>
                    </w:rPr>
                    <w:t xml:space="preserve"> </w:t>
                  </w: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Максимальная статическая нагрузка: 120 Материал обивки: кожа с компаньоном Цвет обивки: черный Механизм качания: MultiBlock Материал крестовины: дерево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FF3164" w:rsidRPr="00FF3164" w:rsidTr="00783C25">
              <w:trPr>
                <w:trHeight w:val="22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Стол письменный Агат со встроенной тумбой (вишня, 1200x600x750 мм)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FF3164" w:rsidRPr="00FF3164" w:rsidTr="00783C25">
              <w:trPr>
                <w:trHeight w:val="61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Стол письменный эргономичный Этюд правый (орех, 1400x900x750 мм)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FF3164" w:rsidRPr="00FF3164" w:rsidTr="00783C25">
              <w:trPr>
                <w:trHeight w:val="35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Стул для посетителей Изо черный (кожзаменитель/металл черный) Каркас: металл/черный Цвет обивки: черный Материал обивки: искусственная кожа Максимальная статическая нагрузка: 100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</w:tr>
            <w:tr w:rsidR="00FF3164" w:rsidRPr="00FF3164" w:rsidTr="00783C25">
              <w:trPr>
                <w:trHeight w:val="103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ТУМБА ПОДСТАВНАЯ М93 EASY DIRECTOR ДУБ СВЕТЛЫЙ Цвет покрытия: дуб светлый Материал кромки: ПВX Высота (Габарит Y): 590 Глубина (Габарит Z): 590 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FF3164" w:rsidRPr="00FF3164" w:rsidTr="00783C25">
              <w:trPr>
                <w:trHeight w:val="105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ШКАФ BORN ВЕНГЕ/СТЕКЛО 900х450х2054мм  Материал: ЛДCП Высота (Габарит Y): 2054 Глубина (Габарит Z): 450 Ширина (Габарит X): 900 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FF3164" w:rsidRPr="00FF3164" w:rsidTr="00783C25">
              <w:trPr>
                <w:trHeight w:val="257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Шкаф для одежды металлический Cobalt ШРМ-АК (2 отделения, 800x500x1860 мм) Материал каркаса: металл Материал дверей: металл Цвет дверей: серый Вес нагрузки на полку: 15 Тип дверей: распашные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FF3164" w:rsidRPr="00FF3164" w:rsidTr="00783C25">
              <w:trPr>
                <w:trHeight w:val="35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646464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 xml:space="preserve">Шкаф открытый Этюд (бук, 5 секций, 800x384x1942 мм) Цвет покрытия: бук бавария Материал: ЛДCП Замок: нет Материал кромки: ПВX 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FF3164" w:rsidRPr="00FF3164" w:rsidTr="00783C25">
              <w:trPr>
                <w:trHeight w:val="36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ЭКРАН С КРЕПЛЕНИЕМ ЭТЮД (ОРЕХ, 1200х18х430мм)</w:t>
                  </w:r>
                  <w:r w:rsidRPr="00FF3164">
                    <w:rPr>
                      <w:rFonts w:ascii="Franklin Gothic Book" w:hAnsi="Franklin Gothic Book"/>
                    </w:rPr>
                    <w:t xml:space="preserve"> </w:t>
                  </w:r>
                  <w:r w:rsidRPr="00FF3164">
                    <w:rPr>
                      <w:rFonts w:ascii="Franklin Gothic Book" w:hAnsi="Franklin Gothic Book"/>
                      <w:color w:val="333333"/>
                    </w:rPr>
                    <w:t>Материал:</w:t>
                  </w:r>
                  <w:r w:rsidRPr="00FF3164">
                    <w:rPr>
                      <w:rFonts w:ascii="Franklin Gothic Book" w:hAnsi="Franklin Gothic Book"/>
                      <w:color w:val="646464"/>
                    </w:rPr>
                    <w:t xml:space="preserve"> ЛДCП</w:t>
                  </w:r>
                  <w:r w:rsidRPr="00FF3164">
                    <w:rPr>
                      <w:rFonts w:ascii="Franklin Gothic Book" w:hAnsi="Franklin Gothic Book"/>
                      <w:color w:val="333333"/>
                    </w:rPr>
                    <w:t xml:space="preserve"> Толщина изделия:</w:t>
                  </w:r>
                  <w:r w:rsidRPr="00FF3164">
                    <w:rPr>
                      <w:rFonts w:ascii="Franklin Gothic Book" w:hAnsi="Franklin Gothic Book"/>
                      <w:color w:val="646464"/>
                    </w:rPr>
                    <w:t xml:space="preserve"> 18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FF3164" w:rsidRPr="00FF3164" w:rsidTr="00783C25">
              <w:trPr>
                <w:trHeight w:val="34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ЭКРАН С КРЕПЛЕНИЕМ ЭТЮД (ОРЕХ, 1400х18х430мм)</w:t>
                  </w:r>
                  <w:r w:rsidRPr="00FF3164">
                    <w:rPr>
                      <w:rFonts w:ascii="Franklin Gothic Book" w:hAnsi="Franklin Gothic Book"/>
                    </w:rPr>
                    <w:t xml:space="preserve"> </w:t>
                  </w:r>
                  <w:r w:rsidRPr="00FF3164">
                    <w:rPr>
                      <w:rFonts w:ascii="Franklin Gothic Book" w:hAnsi="Franklin Gothic Book"/>
                      <w:color w:val="000000" w:themeColor="text1"/>
                    </w:rPr>
                    <w:t>Материал: ЛДCП Толщина изделия: 18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F3164" w:rsidRPr="00FF3164" w:rsidRDefault="00FF3164" w:rsidP="00F6406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F3164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</w:p>
        </w:tc>
      </w:tr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сборку,  налогов и других обязательных платежей.</w:t>
            </w:r>
          </w:p>
        </w:tc>
      </w:tr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Покупателя: г.Новороссийск, ул.Портовая, 14, (склад МТС). Сборка мебели должна осуществляться в течении 1-2 дней после доставки. При поставке Товара предоставить сертификаты соответствия.</w:t>
            </w:r>
          </w:p>
        </w:tc>
      </w:tr>
      <w:tr w:rsidR="00FF3164" w:rsidRPr="00FF3164" w:rsidTr="00FF3164">
        <w:tc>
          <w:tcPr>
            <w:tcW w:w="560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 xml:space="preserve">Поставка  не более  30(тридцати)  рабочих дней со дня подписания договора обеими Сторонами. </w:t>
            </w:r>
          </w:p>
          <w:p w:rsidR="00FF3164" w:rsidRPr="00FF3164" w:rsidRDefault="00FF3164" w:rsidP="00FF3164">
            <w:pPr>
              <w:rPr>
                <w:rFonts w:ascii="Franklin Gothic Book" w:hAnsi="Franklin Gothic Book"/>
              </w:rPr>
            </w:pP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FF3164" w:rsidRPr="00FF3164" w:rsidRDefault="00FF3164" w:rsidP="00FF3164">
      <w:pPr>
        <w:pStyle w:val="af4"/>
        <w:rPr>
          <w:rFonts w:ascii="Franklin Gothic Book" w:hAnsi="Franklin Gothic Book"/>
          <w:sz w:val="24"/>
        </w:rPr>
      </w:pPr>
      <w:r w:rsidRPr="00FF3164">
        <w:rPr>
          <w:rFonts w:ascii="Franklin Gothic Book" w:hAnsi="Franklin Gothic Book"/>
          <w:sz w:val="24"/>
        </w:rPr>
        <w:t>ДОГОВОР ПОСТАВКИ №  ________</w:t>
      </w: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2016 г</w:t>
      </w:r>
    </w:p>
    <w:p w:rsidR="00FF3164" w:rsidRPr="00FF3164" w:rsidRDefault="00FF3164" w:rsidP="00FF3164">
      <w:pPr>
        <w:rPr>
          <w:rFonts w:ascii="Franklin Gothic Book" w:hAnsi="Franklin Gothic Book"/>
        </w:rPr>
      </w:pPr>
    </w:p>
    <w:p w:rsidR="00FF3164" w:rsidRPr="00FF3164" w:rsidRDefault="00FF3164" w:rsidP="00FF3164">
      <w:pPr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 xml:space="preserve">               </w:t>
      </w:r>
      <w:r w:rsidRPr="00FF3164">
        <w:rPr>
          <w:rFonts w:ascii="Franklin Gothic Book" w:hAnsi="Franklin Gothic Book"/>
          <w:b/>
        </w:rPr>
        <w:t>ПАО «НМТП»,</w:t>
      </w:r>
      <w:r w:rsidRPr="00FF316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№2110-07/488 от 28.12.2016г., с одной стороны, и ____________, именуемое в дальнейшем «Поставщик», в лице _______________, действующего на основании Устава, с другой стороны, заключили настоящий Договор о нижеследующем:</w:t>
      </w:r>
    </w:p>
    <w:p w:rsidR="00FF3164" w:rsidRPr="00FF3164" w:rsidRDefault="00FF3164" w:rsidP="00FF3164">
      <w:pPr>
        <w:jc w:val="both"/>
        <w:rPr>
          <w:rFonts w:ascii="Franklin Gothic Book" w:hAnsi="Franklin Gothic Book"/>
        </w:rPr>
      </w:pPr>
    </w:p>
    <w:p w:rsidR="00FF3164" w:rsidRPr="00FF3164" w:rsidRDefault="00FF3164" w:rsidP="00FF316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F3164">
        <w:rPr>
          <w:rFonts w:ascii="Franklin Gothic Book" w:hAnsi="Franklin Gothic Book"/>
          <w:b/>
          <w:caps/>
        </w:rPr>
        <w:t>Предмет Договора</w:t>
      </w:r>
    </w:p>
    <w:p w:rsidR="00FF3164" w:rsidRPr="00FF3164" w:rsidRDefault="00FF3164" w:rsidP="00FF3164">
      <w:pPr>
        <w:ind w:left="426" w:hanging="426"/>
        <w:jc w:val="both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Поставщик обязуется поставить Покупателю офисную мебель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 руб., в т.ч. НДС 18%- ___________).</w:t>
      </w:r>
    </w:p>
    <w:p w:rsidR="00FF3164" w:rsidRPr="00FF3164" w:rsidRDefault="00FF3164" w:rsidP="00FF31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F3164" w:rsidRPr="00FF3164" w:rsidRDefault="00FF3164" w:rsidP="00FF31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F3164" w:rsidRPr="00FF3164" w:rsidRDefault="00FF3164" w:rsidP="00FF31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F3164" w:rsidRPr="00FF3164" w:rsidRDefault="00FF3164" w:rsidP="00FF3164">
      <w:pPr>
        <w:pStyle w:val="a9"/>
        <w:rPr>
          <w:rFonts w:ascii="Franklin Gothic Book" w:hAnsi="Franklin Gothic Book"/>
          <w:sz w:val="24"/>
          <w:szCs w:val="24"/>
        </w:rPr>
      </w:pPr>
    </w:p>
    <w:p w:rsidR="00FF3164" w:rsidRPr="00FF3164" w:rsidRDefault="00FF3164" w:rsidP="00FF316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F3164">
        <w:rPr>
          <w:rFonts w:ascii="Franklin Gothic Book" w:hAnsi="Franklin Gothic Book"/>
          <w:b/>
          <w:caps/>
        </w:rPr>
        <w:t>Качество и комплектность</w:t>
      </w:r>
    </w:p>
    <w:p w:rsidR="00FF3164" w:rsidRPr="00FF3164" w:rsidRDefault="00FF3164" w:rsidP="00FF3164">
      <w:pPr>
        <w:ind w:left="240"/>
        <w:jc w:val="both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FF3164" w:rsidRPr="00FF3164" w:rsidRDefault="00FF3164" w:rsidP="00FF31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F3164" w:rsidRPr="00FF3164" w:rsidRDefault="00FF3164" w:rsidP="00FF31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F3164" w:rsidRPr="00FF3164" w:rsidRDefault="00FF3164" w:rsidP="00FF31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Гарантийный срок на Товар указан в спецификации к настоящему Договору и устанавливается с момента перехода права собственности Товара покупателю.</w:t>
      </w:r>
    </w:p>
    <w:p w:rsidR="00FF3164" w:rsidRPr="00FF3164" w:rsidRDefault="00FF3164" w:rsidP="00FF31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  <w:r w:rsidRPr="00FF3164">
        <w:rPr>
          <w:rFonts w:ascii="Franklin Gothic Book" w:hAnsi="Franklin Gothic Book"/>
          <w:sz w:val="24"/>
          <w:szCs w:val="24"/>
        </w:rPr>
        <w:tab/>
      </w:r>
    </w:p>
    <w:p w:rsidR="00FF3164" w:rsidRPr="00FF3164" w:rsidRDefault="00FF3164" w:rsidP="00FF3164">
      <w:pPr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ab/>
      </w:r>
    </w:p>
    <w:p w:rsidR="00FF3164" w:rsidRPr="00FF3164" w:rsidRDefault="00FF3164" w:rsidP="00FF3164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FF3164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FF3164" w:rsidRPr="00FF3164" w:rsidRDefault="00FF3164" w:rsidP="00FF3164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FF3164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FF3164">
        <w:rPr>
          <w:rFonts w:ascii="Franklin Gothic Book" w:hAnsi="Franklin Gothic Book"/>
          <w:sz w:val="24"/>
          <w:szCs w:val="24"/>
        </w:rPr>
        <w:t xml:space="preserve"> трех </w:t>
      </w:r>
      <w:r w:rsidRPr="00FF3164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FF3164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FF3164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FF3164">
        <w:rPr>
          <w:rFonts w:ascii="Franklin Gothic Book" w:hAnsi="Franklin Gothic Book"/>
          <w:sz w:val="24"/>
          <w:szCs w:val="24"/>
        </w:rPr>
        <w:t xml:space="preserve">. </w:t>
      </w:r>
      <w:r w:rsidRPr="00FF3164">
        <w:rPr>
          <w:rFonts w:ascii="Franklin Gothic Book" w:hAnsi="Franklin Gothic Book"/>
          <w:bCs/>
          <w:sz w:val="24"/>
          <w:szCs w:val="24"/>
        </w:rPr>
        <w:t>В течение</w:t>
      </w:r>
      <w:r w:rsidRPr="00FF3164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FF3164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FF3164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FF3164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FF3164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FF3164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FF3164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FF3164" w:rsidRPr="00FF3164" w:rsidRDefault="00FF3164" w:rsidP="00FF31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FF3164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FF3164" w:rsidRPr="00FF3164" w:rsidRDefault="00FF3164" w:rsidP="00FF3164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FF3164" w:rsidRPr="00FF3164" w:rsidRDefault="00FF3164" w:rsidP="00FF316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F3164">
        <w:rPr>
          <w:rFonts w:ascii="Franklin Gothic Book" w:hAnsi="Franklin Gothic Book"/>
          <w:b/>
          <w:caps/>
        </w:rPr>
        <w:t>Цены и порядок расчетов</w:t>
      </w:r>
    </w:p>
    <w:p w:rsidR="00FF3164" w:rsidRPr="00FF3164" w:rsidRDefault="00FF3164" w:rsidP="00FF3164">
      <w:pPr>
        <w:ind w:left="360"/>
        <w:jc w:val="both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FF3164" w:rsidRPr="00FF3164" w:rsidRDefault="00FF3164" w:rsidP="00FF316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FF3164" w:rsidRPr="00FF3164" w:rsidRDefault="00FF3164" w:rsidP="00FF316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FF3164" w:rsidRPr="00FF3164" w:rsidRDefault="00FF3164" w:rsidP="00FF3164">
      <w:pPr>
        <w:jc w:val="both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F3164">
        <w:rPr>
          <w:rFonts w:ascii="Franklin Gothic Book" w:hAnsi="Franklin Gothic Book"/>
          <w:b/>
          <w:caps/>
        </w:rPr>
        <w:t>Ответственность Сторон</w:t>
      </w:r>
    </w:p>
    <w:p w:rsidR="00FF3164" w:rsidRPr="00FF3164" w:rsidRDefault="00FF3164" w:rsidP="00FF3164">
      <w:pPr>
        <w:ind w:left="360"/>
        <w:jc w:val="both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F3164" w:rsidRPr="00FF3164" w:rsidRDefault="00FF3164" w:rsidP="00FF316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F3164" w:rsidRPr="00FF3164" w:rsidRDefault="00FF3164" w:rsidP="00FF316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FF3164" w:rsidRPr="00FF3164" w:rsidRDefault="00FF3164" w:rsidP="00FF316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F3164" w:rsidRPr="00FF3164" w:rsidRDefault="00FF3164" w:rsidP="00FF3164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FF3164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F3164" w:rsidRPr="00FF3164" w:rsidRDefault="00FF3164" w:rsidP="00FF3164">
      <w:pPr>
        <w:jc w:val="both"/>
        <w:rPr>
          <w:rFonts w:ascii="Franklin Gothic Book" w:hAnsi="Franklin Gothic Book"/>
        </w:rPr>
      </w:pPr>
    </w:p>
    <w:p w:rsidR="00FF3164" w:rsidRPr="00FF3164" w:rsidRDefault="00FF3164" w:rsidP="00FF3164">
      <w:pPr>
        <w:jc w:val="both"/>
        <w:rPr>
          <w:rFonts w:ascii="Franklin Gothic Book" w:hAnsi="Franklin Gothic Book"/>
        </w:rPr>
      </w:pPr>
    </w:p>
    <w:p w:rsidR="00FF3164" w:rsidRPr="00FF3164" w:rsidRDefault="00FF3164" w:rsidP="00FF3164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FF316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F3164" w:rsidRPr="00FF3164" w:rsidRDefault="00FF3164" w:rsidP="00FF3164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FF3164" w:rsidRPr="00FF3164" w:rsidRDefault="00FF3164" w:rsidP="00FF31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FF316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F3164" w:rsidRPr="00FF3164" w:rsidRDefault="00FF3164" w:rsidP="00FF31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FF316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F3164" w:rsidRPr="00FF3164" w:rsidRDefault="00FF3164" w:rsidP="00FF31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F3164" w:rsidRPr="00FF3164" w:rsidRDefault="00FF3164" w:rsidP="00FF31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  <w:bCs/>
        </w:rPr>
        <w:t xml:space="preserve"> </w:t>
      </w:r>
      <w:r w:rsidRPr="00FF3164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FF3164" w:rsidRPr="00FF3164" w:rsidRDefault="00FF3164" w:rsidP="00FF31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F3164" w:rsidRPr="00FF3164" w:rsidRDefault="00FF3164" w:rsidP="00FF3164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-  отказ Поставщика от передачи Покупателю товара;</w:t>
      </w:r>
    </w:p>
    <w:p w:rsidR="00FF3164" w:rsidRPr="00FF3164" w:rsidRDefault="00FF3164" w:rsidP="00FF316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F3164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FF3164" w:rsidRPr="00FF3164" w:rsidRDefault="00FF3164" w:rsidP="00FF316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F3164">
        <w:rPr>
          <w:rFonts w:ascii="Franklin Gothic Book" w:eastAsiaTheme="minorHAnsi" w:hAnsi="Franklin Gothic Book"/>
          <w:lang w:eastAsia="en-US"/>
        </w:rPr>
        <w:t>-</w:t>
      </w:r>
      <w:r w:rsidRPr="00FF3164">
        <w:rPr>
          <w:rFonts w:ascii="Franklin Gothic Book" w:hAnsi="Franklin Gothic Book"/>
        </w:rPr>
        <w:t xml:space="preserve">  </w:t>
      </w:r>
      <w:r w:rsidRPr="00FF316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F3164" w:rsidRPr="00FF3164" w:rsidRDefault="00FF3164" w:rsidP="00FF316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F316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F3164" w:rsidRPr="00FF3164" w:rsidRDefault="00FF3164" w:rsidP="00FF316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F3164">
        <w:rPr>
          <w:rFonts w:ascii="Franklin Gothic Book" w:eastAsiaTheme="minorHAnsi" w:hAnsi="Franklin Gothic Book"/>
          <w:lang w:eastAsia="en-US"/>
        </w:rPr>
        <w:t xml:space="preserve">6.6. </w:t>
      </w:r>
      <w:r w:rsidRPr="00FF3164">
        <w:rPr>
          <w:rFonts w:ascii="Franklin Gothic Book" w:eastAsiaTheme="minorHAnsi" w:hAnsi="Franklin Gothic Book"/>
          <w:lang w:eastAsia="en-US"/>
        </w:rPr>
        <w:tab/>
      </w:r>
      <w:r w:rsidRPr="00FF316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F3164" w:rsidRPr="00FF3164" w:rsidRDefault="00FF3164" w:rsidP="00FF316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FF3164" w:rsidRPr="00FF3164" w:rsidRDefault="00FF3164" w:rsidP="00FF3164">
      <w:pPr>
        <w:rPr>
          <w:rFonts w:ascii="Franklin Gothic Book" w:hAnsi="Franklin Gothic Book"/>
        </w:rPr>
      </w:pPr>
    </w:p>
    <w:p w:rsidR="00FF3164" w:rsidRPr="00FF3164" w:rsidRDefault="00FF3164" w:rsidP="00FF3164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FF3164">
        <w:rPr>
          <w:rFonts w:ascii="Franklin Gothic Book" w:hAnsi="Franklin Gothic Book"/>
          <w:b/>
          <w:caps/>
        </w:rPr>
        <w:t>Заключительные условия</w:t>
      </w:r>
    </w:p>
    <w:p w:rsidR="00FF3164" w:rsidRPr="00FF3164" w:rsidRDefault="00FF3164" w:rsidP="00FF3164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FF3164" w:rsidRPr="00FF3164" w:rsidRDefault="00FF3164" w:rsidP="00FF3164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F3164" w:rsidRPr="00FF3164" w:rsidRDefault="00FF3164" w:rsidP="00FF316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F316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F3164" w:rsidRPr="00FF3164" w:rsidRDefault="00FF3164" w:rsidP="00FF316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F316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F3164" w:rsidRPr="00FF3164" w:rsidRDefault="00FF3164" w:rsidP="00FF3164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F3164" w:rsidRPr="00FF3164" w:rsidRDefault="00FF3164" w:rsidP="00FF3164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FF3164" w:rsidRPr="00FF3164" w:rsidRDefault="00FF3164" w:rsidP="00FF3164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FF3164" w:rsidRPr="00FF3164" w:rsidRDefault="00FF3164" w:rsidP="00FF3164">
      <w:pPr>
        <w:jc w:val="both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 xml:space="preserve">     8. </w:t>
      </w:r>
      <w:r w:rsidRPr="00FF316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F3164" w:rsidRPr="00FF3164" w:rsidRDefault="00FF3164" w:rsidP="00783C2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         </w:t>
      </w:r>
    </w:p>
    <w:p w:rsidR="00FF3164" w:rsidRPr="00FF3164" w:rsidRDefault="00FF3164" w:rsidP="00783C2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ПОСТАВЩИК:                      </w:t>
      </w:r>
      <w:r w:rsidR="00783C25">
        <w:rPr>
          <w:rFonts w:ascii="Franklin Gothic Book" w:hAnsi="Franklin Gothic Book"/>
          <w:sz w:val="24"/>
          <w:szCs w:val="24"/>
        </w:rPr>
        <w:t xml:space="preserve">                               </w:t>
      </w:r>
      <w:r w:rsidRPr="00FF3164">
        <w:rPr>
          <w:rFonts w:ascii="Franklin Gothic Book" w:hAnsi="Franklin Gothic Book"/>
          <w:sz w:val="24"/>
          <w:szCs w:val="24"/>
        </w:rPr>
        <w:t xml:space="preserve">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F3164" w:rsidRPr="00FF3164" w:rsidTr="00FF3164">
        <w:trPr>
          <w:trHeight w:val="3226"/>
        </w:trPr>
        <w:tc>
          <w:tcPr>
            <w:tcW w:w="4717" w:type="dxa"/>
          </w:tcPr>
          <w:p w:rsidR="00FF3164" w:rsidRPr="00FF3164" w:rsidRDefault="00FF3164" w:rsidP="00FF3164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FF3164" w:rsidRPr="00FF3164" w:rsidRDefault="00FF3164" w:rsidP="00FF3164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FF3164" w:rsidRPr="00FF3164" w:rsidRDefault="00FF3164" w:rsidP="00783C25">
            <w:pPr>
              <w:pStyle w:val="310"/>
              <w:tabs>
                <w:tab w:val="clear" w:pos="426"/>
                <w:tab w:val="left" w:pos="1299"/>
                <w:tab w:val="left" w:pos="4651"/>
              </w:tabs>
              <w:snapToGrid w:val="0"/>
              <w:ind w:left="1299" w:right="255" w:hanging="993"/>
              <w:rPr>
                <w:rFonts w:ascii="Franklin Gothic Book" w:hAnsi="Franklin Gothic Book"/>
                <w:szCs w:val="24"/>
              </w:rPr>
            </w:pPr>
            <w:r w:rsidRPr="00FF3164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FF3164" w:rsidRPr="00FF3164" w:rsidRDefault="00FF3164" w:rsidP="00783C25">
            <w:pPr>
              <w:tabs>
                <w:tab w:val="left" w:pos="306"/>
                <w:tab w:val="left" w:pos="4651"/>
              </w:tabs>
              <w:ind w:left="306" w:right="255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FF3164" w:rsidRPr="00783C25" w:rsidRDefault="00783C25" w:rsidP="00783C25">
            <w:pPr>
              <w:pStyle w:val="2"/>
              <w:numPr>
                <w:ilvl w:val="0"/>
                <w:numId w:val="0"/>
              </w:numPr>
              <w:tabs>
                <w:tab w:val="left" w:pos="1299"/>
                <w:tab w:val="left" w:pos="4651"/>
              </w:tabs>
              <w:spacing w:before="0" w:after="0"/>
              <w:ind w:left="1299" w:right="255" w:hanging="993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783C25">
              <w:rPr>
                <w:rFonts w:ascii="Franklin Gothic Book" w:hAnsi="Franklin Gothic Book"/>
                <w:b w:val="0"/>
                <w:sz w:val="24"/>
                <w:szCs w:val="24"/>
              </w:rPr>
              <w:t>ИНН 2315004404, КПП</w:t>
            </w:r>
            <w:r w:rsidR="00FF3164" w:rsidRPr="00783C25">
              <w:rPr>
                <w:rFonts w:ascii="Franklin Gothic Book" w:hAnsi="Franklin Gothic Book"/>
                <w:b w:val="0"/>
                <w:sz w:val="24"/>
                <w:szCs w:val="24"/>
              </w:rPr>
              <w:t>997650001</w:t>
            </w:r>
          </w:p>
          <w:p w:rsidR="00FF3164" w:rsidRPr="00783C25" w:rsidRDefault="00FF3164" w:rsidP="00783C25">
            <w:pPr>
              <w:pStyle w:val="2"/>
              <w:numPr>
                <w:ilvl w:val="0"/>
                <w:numId w:val="0"/>
              </w:numPr>
              <w:tabs>
                <w:tab w:val="left" w:pos="1299"/>
                <w:tab w:val="left" w:pos="4651"/>
              </w:tabs>
              <w:spacing w:before="0" w:after="0"/>
              <w:ind w:left="1299" w:right="255" w:hanging="993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783C25">
              <w:rPr>
                <w:rFonts w:ascii="Franklin Gothic Book" w:hAnsi="Franklin Gothic Book"/>
                <w:b w:val="0"/>
                <w:sz w:val="24"/>
                <w:szCs w:val="24"/>
              </w:rPr>
              <w:t>Тел.: (861 7) 60-47-73</w:t>
            </w:r>
          </w:p>
          <w:p w:rsidR="00FF3164" w:rsidRPr="00783C25" w:rsidRDefault="00FF3164" w:rsidP="00783C25">
            <w:pPr>
              <w:pStyle w:val="2"/>
              <w:numPr>
                <w:ilvl w:val="0"/>
                <w:numId w:val="0"/>
              </w:numPr>
              <w:tabs>
                <w:tab w:val="left" w:pos="1299"/>
                <w:tab w:val="left" w:pos="4651"/>
              </w:tabs>
              <w:spacing w:before="0" w:after="0"/>
              <w:ind w:left="1299" w:right="255" w:hanging="993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783C25">
              <w:rPr>
                <w:rFonts w:ascii="Franklin Gothic Book" w:hAnsi="Franklin Gothic Book"/>
                <w:b w:val="0"/>
                <w:sz w:val="24"/>
                <w:szCs w:val="24"/>
              </w:rPr>
              <w:t>Факс: (861 7) 60-42-13</w:t>
            </w:r>
          </w:p>
          <w:p w:rsidR="00FF3164" w:rsidRPr="00FF3164" w:rsidRDefault="00FF3164" w:rsidP="00783C25">
            <w:pPr>
              <w:tabs>
                <w:tab w:val="left" w:pos="1299"/>
              </w:tabs>
              <w:ind w:left="1299" w:hanging="993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р/с 40702810952460102191</w:t>
            </w:r>
          </w:p>
          <w:p w:rsidR="00FF3164" w:rsidRPr="00FF3164" w:rsidRDefault="00FF3164" w:rsidP="00783C25">
            <w:pPr>
              <w:pStyle w:val="1ff6"/>
              <w:tabs>
                <w:tab w:val="left" w:pos="1299"/>
              </w:tabs>
              <w:ind w:left="1299" w:hanging="993"/>
              <w:rPr>
                <w:rFonts w:ascii="Franklin Gothic Book" w:hAnsi="Franklin Gothic Book"/>
                <w:sz w:val="24"/>
                <w:szCs w:val="24"/>
              </w:rPr>
            </w:pPr>
            <w:r w:rsidRPr="00FF3164">
              <w:rPr>
                <w:rFonts w:ascii="Franklin Gothic Book" w:hAnsi="Franklin Gothic Book"/>
                <w:sz w:val="24"/>
                <w:szCs w:val="24"/>
              </w:rPr>
              <w:t>Отделение №8619 Сбербанка России</w:t>
            </w:r>
          </w:p>
          <w:p w:rsidR="00FF3164" w:rsidRPr="00FF3164" w:rsidRDefault="00FF3164" w:rsidP="00783C25">
            <w:pPr>
              <w:pStyle w:val="1ff6"/>
              <w:tabs>
                <w:tab w:val="left" w:pos="1299"/>
              </w:tabs>
              <w:ind w:left="1299" w:hanging="993"/>
              <w:rPr>
                <w:rFonts w:ascii="Franklin Gothic Book" w:hAnsi="Franklin Gothic Book"/>
                <w:sz w:val="24"/>
                <w:szCs w:val="24"/>
              </w:rPr>
            </w:pPr>
            <w:r w:rsidRPr="00FF3164">
              <w:rPr>
                <w:rFonts w:ascii="Franklin Gothic Book" w:hAnsi="Franklin Gothic Book"/>
                <w:sz w:val="24"/>
                <w:szCs w:val="24"/>
              </w:rPr>
              <w:t>г.Краснодар</w:t>
            </w:r>
          </w:p>
          <w:p w:rsidR="00FF3164" w:rsidRPr="00FF3164" w:rsidRDefault="00FF3164" w:rsidP="00783C25">
            <w:pPr>
              <w:tabs>
                <w:tab w:val="left" w:pos="1299"/>
              </w:tabs>
              <w:ind w:left="1299" w:hanging="993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к/с 30101810100000000602</w:t>
            </w:r>
          </w:p>
          <w:p w:rsidR="00FF3164" w:rsidRPr="00FF3164" w:rsidRDefault="00FF3164" w:rsidP="00783C25">
            <w:pPr>
              <w:tabs>
                <w:tab w:val="left" w:pos="1299"/>
              </w:tabs>
              <w:ind w:left="1299" w:hanging="993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F3164" w:rsidRPr="00FF3164" w:rsidRDefault="00FF3164" w:rsidP="00783C2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FF3164" w:rsidRPr="00FF3164" w:rsidRDefault="00FF3164" w:rsidP="00783C2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ОТ ПОСТАВЩИКА                    </w:t>
      </w:r>
      <w:r w:rsidR="00783C25">
        <w:rPr>
          <w:rFonts w:ascii="Franklin Gothic Book" w:hAnsi="Franklin Gothic Book"/>
          <w:sz w:val="24"/>
          <w:szCs w:val="24"/>
        </w:rPr>
        <w:t xml:space="preserve">                                   </w:t>
      </w:r>
      <w:r w:rsidRPr="00FF3164">
        <w:rPr>
          <w:rFonts w:ascii="Franklin Gothic Book" w:hAnsi="Franklin Gothic Book"/>
          <w:sz w:val="24"/>
          <w:szCs w:val="24"/>
        </w:rPr>
        <w:t>ОТ ПОКУПАТЕЛЯ</w:t>
      </w:r>
    </w:p>
    <w:p w:rsidR="00FF3164" w:rsidRPr="00FF3164" w:rsidRDefault="00FF3164" w:rsidP="00FF3164">
      <w:pPr>
        <w:rPr>
          <w:rFonts w:ascii="Franklin Gothic Book" w:hAnsi="Franklin Gothic Book"/>
        </w:rPr>
      </w:pPr>
    </w:p>
    <w:p w:rsidR="00FF3164" w:rsidRPr="00FF3164" w:rsidRDefault="00FF3164" w:rsidP="00783C2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FF3164">
        <w:rPr>
          <w:rFonts w:ascii="Franklin Gothic Book" w:hAnsi="Franklin Gothic Book"/>
          <w:sz w:val="24"/>
          <w:szCs w:val="24"/>
        </w:rPr>
        <w:t xml:space="preserve">       Директор                                           </w:t>
      </w:r>
      <w:r w:rsidR="00783C25">
        <w:rPr>
          <w:rFonts w:ascii="Franklin Gothic Book" w:hAnsi="Franklin Gothic Book"/>
          <w:sz w:val="24"/>
          <w:szCs w:val="24"/>
        </w:rPr>
        <w:t xml:space="preserve">                </w:t>
      </w:r>
      <w:r w:rsidRPr="00FF3164">
        <w:rPr>
          <w:rFonts w:ascii="Franklin Gothic Book" w:hAnsi="Franklin Gothic Book"/>
          <w:sz w:val="24"/>
          <w:szCs w:val="24"/>
        </w:rPr>
        <w:t xml:space="preserve"> Первый заместитель технического директора              </w:t>
      </w:r>
    </w:p>
    <w:p w:rsidR="00FF3164" w:rsidRPr="00783C25" w:rsidRDefault="00783C25" w:rsidP="00783C2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5580" w:hanging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</w:t>
      </w:r>
      <w:r w:rsidR="00FF3164" w:rsidRPr="00FF3164">
        <w:rPr>
          <w:rFonts w:ascii="Franklin Gothic Book" w:hAnsi="Franklin Gothic Book"/>
          <w:sz w:val="24"/>
          <w:szCs w:val="24"/>
        </w:rPr>
        <w:t xml:space="preserve"> «ПАО «НМТП» </w:t>
      </w:r>
    </w:p>
    <w:p w:rsidR="00FF3164" w:rsidRPr="00FF3164" w:rsidRDefault="00FF3164" w:rsidP="00FF3164">
      <w:pPr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</w:rPr>
        <w:t xml:space="preserve">_______________                               </w:t>
      </w:r>
      <w:r w:rsidRPr="00FF3164">
        <w:rPr>
          <w:rFonts w:ascii="Franklin Gothic Book" w:hAnsi="Franklin Gothic Book"/>
        </w:rPr>
        <w:tab/>
        <w:t xml:space="preserve">                          _________________  И.М.Фофонов</w:t>
      </w:r>
    </w:p>
    <w:p w:rsidR="00FF3164" w:rsidRPr="00FF3164" w:rsidRDefault="00FF3164" w:rsidP="00FF3164">
      <w:pPr>
        <w:rPr>
          <w:rFonts w:ascii="Franklin Gothic Book" w:hAnsi="Franklin Gothic Book"/>
        </w:rPr>
      </w:pPr>
    </w:p>
    <w:p w:rsidR="00FF3164" w:rsidRPr="00FF3164" w:rsidRDefault="00FF3164" w:rsidP="00FF3164">
      <w:pPr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«___» _________________2016г.</w:t>
      </w:r>
      <w:r w:rsidRPr="00FF3164">
        <w:rPr>
          <w:rFonts w:ascii="Franklin Gothic Book" w:hAnsi="Franklin Gothic Book"/>
        </w:rPr>
        <w:tab/>
        <w:t xml:space="preserve">                        «___» _____________________2016г</w:t>
      </w:r>
    </w:p>
    <w:p w:rsidR="00FF3164" w:rsidRPr="00FF3164" w:rsidRDefault="00FF3164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204AAE">
      <w:pPr>
        <w:jc w:val="right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Приложение №1</w:t>
      </w:r>
    </w:p>
    <w:p w:rsidR="00FF3164" w:rsidRPr="00FF3164" w:rsidRDefault="00FF3164" w:rsidP="00204AAE">
      <w:pPr>
        <w:jc w:val="right"/>
        <w:rPr>
          <w:rFonts w:ascii="Franklin Gothic Book" w:hAnsi="Franklin Gothic Book"/>
          <w:b/>
        </w:rPr>
      </w:pPr>
    </w:p>
    <w:p w:rsidR="00FF3164" w:rsidRPr="00FF3164" w:rsidRDefault="00FF3164" w:rsidP="00204AAE">
      <w:pPr>
        <w:jc w:val="right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к договору №_________ от «_____» __________2015г.</w:t>
      </w: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shd w:val="clear" w:color="auto" w:fill="FFFFFF"/>
        <w:jc w:val="center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1135"/>
        <w:gridCol w:w="992"/>
        <w:gridCol w:w="850"/>
        <w:gridCol w:w="1134"/>
        <w:gridCol w:w="1276"/>
      </w:tblGrid>
      <w:tr w:rsidR="00FF3164" w:rsidRPr="00FF3164" w:rsidTr="00204AAE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F3164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БАНКЕТКА БЕРТА БМ-4БМ-4 ЧЕРНАЯ  (1500х430х470)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>Материал обивки: искусственная кожа Цвет обивки: черный Каркас: металл/черный Ширина (Габарит X): 1500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БАНКЕТКА БЕРТА БМ-4БМ-4 ЧЕРНАЯ (1800х450х470мм)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Материал обивки: искусственная кожа Цвет обивки: черный Каркас: металл/черный Ширина (Габарит X): 1800 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Кресло для оператора Prestige E черное (ткань/пластик) ткань черная Максимальная статическая нагрузка: 100 Материал крестовины: пластик Материал обивки: ткань Цвет обивки: черный Механизм качания: пружинный механизм поддержки спины 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Кресло для оператора EChair-201 серое (ткань/пластик/хром)  </w:t>
            </w:r>
            <w:r w:rsidRPr="00FF3164">
              <w:rPr>
                <w:rFonts w:ascii="Franklin Gothic Book" w:hAnsi="Franklin Gothic Book"/>
                <w:color w:val="646464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Максимальная статическая нагрузка: 100 Материал крестовины: хромированный металл Материал обивки: ткань Цвет обивки: серый Механизм качания: пружинный механизм поддержки спины 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Кресло для руководителя Лагуна К-10 черное (кожа/орех)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>Максимальная статическая нагрузка: 120 Материал обивки: кожа с компаньоном Цвет обивки: черный Механизм качания: MultiBlock Материал крестовины: дерево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Стол письменный Агат со встроенной тумбой (вишня, 1200x600x750 мм)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Стол письменный эргономичный Этюд правый (орех, 1400x900x750 мм)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Стул для посетителей Изо черный (кожзаменитель/металл черный) Каркас: металл/черный Цвет обивки: черный Материал обивки: искусственная кожа Максимальная статическая нагрузка: 100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ТУМБА ПОДСТАВНАЯ М93 EASY DIRECTOR ДУБ СВЕТЛЫЙ Цвет покрытия: дуб светлый Материал кромки: ПВX Высота (Габарит Y): 590 Глубина (Габарит Z): 590 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ШКАФ BORN ВЕНГЕ/СТЕКЛО 900х450х2054мм  Материал: ЛДCП Высота (Габарит Y): 2054 Глубина (Габарит Z): 450 Ширина (Габарит X): 900 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Шкаф для одежды металлический Cobalt ШРМ-АК (2 отделения, 800x500x1860 мм) Материал каркаса: металл Материал дверей: металл Цвет дверей: серый Вес нагрузки на полку: 15 Тип дверей: распашные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Шкаф открытый Этюд (бук, 5 секций, 800x384x1942 мм) Цвет покрытия: бук бавария Материал: ЛДCП Замок: нет Материал кромки: ПВX 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ЭКРАН С КРЕПЛЕНИЕМ ЭТЮД (ОРЕХ, 1200х18х430мм)</w:t>
            </w:r>
            <w:r w:rsidRPr="00FF3164">
              <w:rPr>
                <w:rFonts w:ascii="Franklin Gothic Book" w:hAnsi="Franklin Gothic Book"/>
              </w:rPr>
              <w:t xml:space="preserve"> </w:t>
            </w:r>
            <w:r w:rsidRPr="00FF3164">
              <w:rPr>
                <w:rFonts w:ascii="Franklin Gothic Book" w:hAnsi="Franklin Gothic Book"/>
                <w:color w:val="333333"/>
              </w:rPr>
              <w:t>Материал:</w:t>
            </w:r>
            <w:r w:rsidRPr="00FF3164">
              <w:rPr>
                <w:rFonts w:ascii="Franklin Gothic Book" w:hAnsi="Franklin Gothic Book"/>
                <w:color w:val="646464"/>
              </w:rPr>
              <w:t xml:space="preserve"> ЛДCП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Толщина изделия:</w:t>
            </w:r>
            <w:r w:rsidRPr="00FF3164">
              <w:rPr>
                <w:rFonts w:ascii="Franklin Gothic Book" w:hAnsi="Franklin Gothic Book"/>
                <w:color w:val="646464"/>
              </w:rPr>
              <w:t xml:space="preserve"> 18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98"/>
        </w:trPr>
        <w:tc>
          <w:tcPr>
            <w:tcW w:w="534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F3164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F3164" w:rsidRPr="00FF3164" w:rsidRDefault="00FF3164" w:rsidP="00FF3164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ЭКРАН С КРЕПЛЕНИЕМ ЭТЮД (ОРЕХ, 1400х18х430мм)</w:t>
            </w:r>
            <w:r w:rsidRPr="00FF3164">
              <w:rPr>
                <w:rFonts w:ascii="Franklin Gothic Book" w:hAnsi="Franklin Gothic Book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>Материал: ЛДCП Толщина изделия: 18</w:t>
            </w:r>
          </w:p>
        </w:tc>
        <w:tc>
          <w:tcPr>
            <w:tcW w:w="1135" w:type="dxa"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0" w:type="dxa"/>
            <w:noWrap/>
            <w:vAlign w:val="center"/>
          </w:tcPr>
          <w:p w:rsidR="00FF3164" w:rsidRPr="00FF3164" w:rsidRDefault="00FF3164" w:rsidP="00FF3164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F3164" w:rsidRPr="00FF3164" w:rsidTr="00204AAE">
        <w:trPr>
          <w:trHeight w:val="249"/>
        </w:trPr>
        <w:tc>
          <w:tcPr>
            <w:tcW w:w="9180" w:type="dxa"/>
            <w:gridSpan w:val="6"/>
          </w:tcPr>
          <w:p w:rsidR="00FF3164" w:rsidRPr="00FF3164" w:rsidRDefault="00FF3164" w:rsidP="00FF316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F3164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F3164" w:rsidRPr="00FF3164" w:rsidTr="00204AAE">
        <w:trPr>
          <w:trHeight w:val="267"/>
        </w:trPr>
        <w:tc>
          <w:tcPr>
            <w:tcW w:w="9180" w:type="dxa"/>
            <w:gridSpan w:val="6"/>
          </w:tcPr>
          <w:p w:rsidR="00FF3164" w:rsidRPr="00FF3164" w:rsidRDefault="00FF3164" w:rsidP="00FF316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F3164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F3164" w:rsidRPr="00FF3164" w:rsidTr="00204AAE">
        <w:trPr>
          <w:trHeight w:val="267"/>
        </w:trPr>
        <w:tc>
          <w:tcPr>
            <w:tcW w:w="9180" w:type="dxa"/>
            <w:gridSpan w:val="6"/>
          </w:tcPr>
          <w:p w:rsidR="00FF3164" w:rsidRPr="00FF3164" w:rsidRDefault="00FF3164" w:rsidP="00FF316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F3164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276" w:type="dxa"/>
            <w:noWrap/>
            <w:vAlign w:val="center"/>
          </w:tcPr>
          <w:p w:rsidR="00FF3164" w:rsidRPr="00FF3164" w:rsidRDefault="00FF3164" w:rsidP="00FF316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FF3164" w:rsidRDefault="00FF3164" w:rsidP="00FF3164">
      <w:pPr>
        <w:shd w:val="clear" w:color="auto" w:fill="FFFFFF"/>
        <w:rPr>
          <w:rFonts w:ascii="Franklin Gothic Book" w:hAnsi="Franklin Gothic Book"/>
          <w:b/>
        </w:rPr>
      </w:pPr>
    </w:p>
    <w:p w:rsidR="00204AAE" w:rsidRDefault="00204AAE" w:rsidP="00FF3164">
      <w:pPr>
        <w:shd w:val="clear" w:color="auto" w:fill="FFFFFF"/>
        <w:rPr>
          <w:rFonts w:ascii="Franklin Gothic Book" w:hAnsi="Franklin Gothic Book"/>
          <w:b/>
        </w:rPr>
      </w:pPr>
    </w:p>
    <w:p w:rsidR="00204AAE" w:rsidRDefault="00204AAE" w:rsidP="00FF3164">
      <w:pPr>
        <w:shd w:val="clear" w:color="auto" w:fill="FFFFFF"/>
        <w:rPr>
          <w:rFonts w:ascii="Franklin Gothic Book" w:hAnsi="Franklin Gothic Book"/>
          <w:b/>
        </w:rPr>
      </w:pPr>
    </w:p>
    <w:p w:rsidR="00204AAE" w:rsidRDefault="00204AAE" w:rsidP="00FF3164">
      <w:pPr>
        <w:shd w:val="clear" w:color="auto" w:fill="FFFFFF"/>
        <w:rPr>
          <w:rFonts w:ascii="Franklin Gothic Book" w:hAnsi="Franklin Gothic Book"/>
          <w:b/>
        </w:rPr>
      </w:pPr>
    </w:p>
    <w:p w:rsidR="00204AAE" w:rsidRDefault="00204AAE" w:rsidP="00FF3164">
      <w:pPr>
        <w:shd w:val="clear" w:color="auto" w:fill="FFFFFF"/>
        <w:rPr>
          <w:rFonts w:ascii="Franklin Gothic Book" w:hAnsi="Franklin Gothic Book"/>
          <w:b/>
        </w:rPr>
      </w:pPr>
    </w:p>
    <w:p w:rsidR="00204AAE" w:rsidRPr="00FF3164" w:rsidRDefault="00204AAE" w:rsidP="00FF3164">
      <w:pPr>
        <w:shd w:val="clear" w:color="auto" w:fill="FFFFFF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shd w:val="clear" w:color="auto" w:fill="FFFFFF"/>
        <w:rPr>
          <w:rFonts w:ascii="Franklin Gothic Book" w:hAnsi="Franklin Gothic Book"/>
        </w:rPr>
      </w:pPr>
      <w:r w:rsidRPr="00FF3164">
        <w:rPr>
          <w:rFonts w:ascii="Franklin Gothic Book" w:hAnsi="Franklin Gothic Book"/>
          <w:b/>
        </w:rPr>
        <w:t>Всего к оплате: _________________________________________________</w:t>
      </w:r>
    </w:p>
    <w:p w:rsidR="00FF3164" w:rsidRPr="00FF3164" w:rsidRDefault="00FF3164" w:rsidP="00FF3164">
      <w:pPr>
        <w:shd w:val="clear" w:color="auto" w:fill="FFFFFF"/>
        <w:rPr>
          <w:rFonts w:ascii="Franklin Gothic Book" w:hAnsi="Franklin Gothic Book"/>
        </w:rPr>
      </w:pPr>
    </w:p>
    <w:p w:rsidR="00FF3164" w:rsidRPr="00FF3164" w:rsidRDefault="00FF3164" w:rsidP="00FF3164">
      <w:pPr>
        <w:shd w:val="clear" w:color="auto" w:fill="FFFFFF"/>
        <w:rPr>
          <w:rFonts w:ascii="Franklin Gothic Book" w:hAnsi="Franklin Gothic Book"/>
        </w:rPr>
      </w:pPr>
      <w:r w:rsidRPr="00FF3164">
        <w:rPr>
          <w:rFonts w:ascii="Franklin Gothic Book" w:hAnsi="Franklin Gothic Book"/>
        </w:rPr>
        <w:t>Срок поставки: _______________ со дня подписания настоящего Договора, Приложения №1, Приложения №2 обеими Сторонами. Сборка мебели включена в стоимость Товара. Сборка мебели должна осуществляться в течении 1-2 дней после доставки.</w:t>
      </w:r>
    </w:p>
    <w:p w:rsidR="00FF3164" w:rsidRPr="00FF3164" w:rsidRDefault="00FF3164" w:rsidP="00FF3164">
      <w:pPr>
        <w:shd w:val="clear" w:color="auto" w:fill="FFFFFF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ОТ ПОСТАВЩИКА</w:t>
      </w:r>
      <w:r w:rsidRPr="00FF3164">
        <w:rPr>
          <w:rFonts w:ascii="Franklin Gothic Book" w:hAnsi="Franklin Gothic Book"/>
          <w:b/>
        </w:rPr>
        <w:tab/>
      </w:r>
      <w:r w:rsidRPr="00FF3164">
        <w:rPr>
          <w:rFonts w:ascii="Franklin Gothic Book" w:hAnsi="Franklin Gothic Book"/>
          <w:b/>
        </w:rPr>
        <w:tab/>
      </w:r>
      <w:r w:rsidRPr="00FF3164">
        <w:rPr>
          <w:rFonts w:ascii="Franklin Gothic Book" w:hAnsi="Franklin Gothic Book"/>
          <w:b/>
        </w:rPr>
        <w:tab/>
      </w:r>
      <w:r w:rsidRPr="00FF3164">
        <w:rPr>
          <w:rFonts w:ascii="Franklin Gothic Book" w:hAnsi="Franklin Gothic Book"/>
          <w:b/>
        </w:rPr>
        <w:tab/>
        <w:t xml:space="preserve">     </w:t>
      </w:r>
      <w:r w:rsidR="00204AAE">
        <w:rPr>
          <w:rFonts w:ascii="Franklin Gothic Book" w:hAnsi="Franklin Gothic Book"/>
          <w:b/>
        </w:rPr>
        <w:t xml:space="preserve">                                                                      </w:t>
      </w:r>
      <w:r w:rsidRPr="00FF3164">
        <w:rPr>
          <w:rFonts w:ascii="Franklin Gothic Book" w:hAnsi="Franklin Gothic Book"/>
          <w:b/>
        </w:rPr>
        <w:t xml:space="preserve"> ОТ ПОКУПАТЕЛЯ</w:t>
      </w:r>
    </w:p>
    <w:p w:rsidR="00FF3164" w:rsidRPr="00FF3164" w:rsidRDefault="00FF3164" w:rsidP="00FF3164">
      <w:pPr>
        <w:shd w:val="clear" w:color="auto" w:fill="FFFFFF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shd w:val="clear" w:color="auto" w:fill="FFFFFF"/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 xml:space="preserve">Директор </w:t>
      </w:r>
      <w:r w:rsidRPr="00FF3164">
        <w:rPr>
          <w:rFonts w:ascii="Franklin Gothic Book" w:hAnsi="Franklin Gothic Book"/>
          <w:b/>
        </w:rPr>
        <w:tab/>
      </w:r>
      <w:r w:rsidRPr="00FF3164">
        <w:rPr>
          <w:rFonts w:ascii="Franklin Gothic Book" w:hAnsi="Franklin Gothic Book"/>
          <w:b/>
        </w:rPr>
        <w:tab/>
      </w:r>
      <w:r w:rsidRPr="00FF3164">
        <w:rPr>
          <w:rFonts w:ascii="Franklin Gothic Book" w:hAnsi="Franklin Gothic Book"/>
          <w:b/>
        </w:rPr>
        <w:tab/>
        <w:t xml:space="preserve">                              </w:t>
      </w:r>
      <w:r w:rsidR="00204AAE">
        <w:rPr>
          <w:rFonts w:ascii="Franklin Gothic Book" w:hAnsi="Franklin Gothic Book"/>
          <w:b/>
        </w:rPr>
        <w:t xml:space="preserve">                                </w:t>
      </w:r>
      <w:r w:rsidRPr="00FF3164">
        <w:rPr>
          <w:rFonts w:ascii="Franklin Gothic Book" w:hAnsi="Franklin Gothic Book"/>
          <w:b/>
        </w:rPr>
        <w:t xml:space="preserve">  Первый заместитель технического  директора</w:t>
      </w:r>
    </w:p>
    <w:p w:rsidR="00FF3164" w:rsidRPr="00FF3164" w:rsidRDefault="00FF3164" w:rsidP="00FF3164">
      <w:pPr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 xml:space="preserve">                            </w:t>
      </w:r>
      <w:r w:rsidRPr="00FF3164">
        <w:rPr>
          <w:rFonts w:ascii="Franklin Gothic Book" w:hAnsi="Franklin Gothic Book"/>
          <w:b/>
        </w:rPr>
        <w:tab/>
        <w:t xml:space="preserve">                                              </w:t>
      </w:r>
      <w:r w:rsidR="00204AAE">
        <w:rPr>
          <w:rFonts w:ascii="Franklin Gothic Book" w:hAnsi="Franklin Gothic Book"/>
          <w:b/>
        </w:rPr>
        <w:t xml:space="preserve">                                   </w:t>
      </w:r>
      <w:r w:rsidRPr="00FF3164">
        <w:rPr>
          <w:rFonts w:ascii="Franklin Gothic Book" w:hAnsi="Franklin Gothic Book"/>
          <w:b/>
        </w:rPr>
        <w:t xml:space="preserve"> «ПАО «НМТП» </w:t>
      </w:r>
    </w:p>
    <w:p w:rsidR="00204AAE" w:rsidRDefault="00204AAE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 xml:space="preserve">_____________  </w:t>
      </w:r>
      <w:r w:rsidRPr="00FF3164">
        <w:rPr>
          <w:rFonts w:ascii="Franklin Gothic Book" w:hAnsi="Franklin Gothic Book"/>
          <w:b/>
        </w:rPr>
        <w:tab/>
        <w:t xml:space="preserve">                                              ______________________И.М.Фофонов</w:t>
      </w:r>
    </w:p>
    <w:p w:rsidR="00FF3164" w:rsidRPr="00FF3164" w:rsidRDefault="00FF3164" w:rsidP="00FF3164">
      <w:pPr>
        <w:rPr>
          <w:rFonts w:ascii="Franklin Gothic Book" w:hAnsi="Franklin Gothic Book"/>
          <w:b/>
        </w:rPr>
      </w:pPr>
    </w:p>
    <w:p w:rsidR="00FF3164" w:rsidRPr="00FF3164" w:rsidRDefault="00FF3164" w:rsidP="00FF3164">
      <w:pPr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«___» _______________________2016г.</w:t>
      </w:r>
      <w:r w:rsidRPr="00FF3164">
        <w:rPr>
          <w:rFonts w:ascii="Franklin Gothic Book" w:hAnsi="Franklin Gothic Book"/>
          <w:b/>
        </w:rPr>
        <w:tab/>
        <w:t xml:space="preserve">              «___» ___________________________2016г.</w:t>
      </w:r>
    </w:p>
    <w:p w:rsidR="00FF3164" w:rsidRPr="00FF3164" w:rsidRDefault="00FF3164" w:rsidP="00FF3164">
      <w:pPr>
        <w:rPr>
          <w:rFonts w:ascii="Franklin Gothic Book" w:eastAsia="Calibri" w:hAnsi="Franklin Gothic Book"/>
          <w:b/>
          <w:lang w:eastAsia="en-US"/>
        </w:rPr>
      </w:pPr>
    </w:p>
    <w:p w:rsidR="00204AAE" w:rsidRDefault="00204AAE" w:rsidP="00FF3164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04AAE" w:rsidRDefault="00204AAE" w:rsidP="00FF3164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04AAE" w:rsidRDefault="00204AAE" w:rsidP="00FF3164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F3164" w:rsidRPr="00FF3164" w:rsidRDefault="00FF3164" w:rsidP="00204AAE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FF3164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FF3164" w:rsidRPr="00FF3164" w:rsidRDefault="00FF3164" w:rsidP="00204AAE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FF3164" w:rsidRPr="00FF3164" w:rsidRDefault="00FF3164" w:rsidP="00204AAE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FF3164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FF3164" w:rsidRPr="00FF3164" w:rsidRDefault="00FF3164" w:rsidP="00204AAE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eastAsia="Calibri" w:hAnsi="Franklin Gothic Book"/>
          <w:lang w:eastAsia="en-US"/>
        </w:rPr>
      </w:pPr>
    </w:p>
    <w:p w:rsidR="00FF3164" w:rsidRPr="00FF3164" w:rsidRDefault="00FF3164" w:rsidP="00FF3164">
      <w:pPr>
        <w:jc w:val="both"/>
        <w:rPr>
          <w:rFonts w:ascii="Franklin Gothic Book" w:eastAsia="Calibri" w:hAnsi="Franklin Gothic Book"/>
          <w:lang w:eastAsia="en-US"/>
        </w:rPr>
      </w:pPr>
      <w:r w:rsidRPr="00FF3164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FF3164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FF3164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FF3164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FF3164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FF3164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FF316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F3164" w:rsidRPr="00FF3164" w:rsidRDefault="00FF3164" w:rsidP="00FF316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FF3164" w:rsidRPr="00FF3164" w:rsidTr="00FF316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64" w:rsidRPr="00FF3164" w:rsidRDefault="00FF3164" w:rsidP="00FF316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FF3164" w:rsidRPr="00FF3164" w:rsidRDefault="00FF3164" w:rsidP="00FF316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64" w:rsidRPr="00FF3164" w:rsidRDefault="00FF3164" w:rsidP="00FF316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FF3164" w:rsidRPr="00FF3164" w:rsidRDefault="00FF3164" w:rsidP="00FF316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FF3164" w:rsidRPr="00FF3164" w:rsidTr="00FF3164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64" w:rsidRPr="00FF3164" w:rsidRDefault="00FF3164" w:rsidP="00FF3164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FF316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FF3164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F31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FF316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F316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FF316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F316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FF316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FF316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F316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F3164" w:rsidRPr="00FF3164" w:rsidRDefault="00FF3164" w:rsidP="00FF316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F3164" w:rsidRPr="00FF3164" w:rsidRDefault="00FF3164" w:rsidP="00FF316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F31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FF3164" w:rsidRPr="00FF3164" w:rsidRDefault="00FF3164" w:rsidP="00FF316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F3164" w:rsidRPr="00FF3164" w:rsidRDefault="00FF3164" w:rsidP="00FF316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F3164" w:rsidRPr="00FF3164" w:rsidRDefault="00FF3164" w:rsidP="00FF316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F3164" w:rsidRPr="00FF3164" w:rsidRDefault="00FF3164" w:rsidP="00FF316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FF3164" w:rsidRPr="00FF3164" w:rsidRDefault="00FF3164" w:rsidP="00FF31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F3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F316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F316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F3164" w:rsidRPr="00FF3164" w:rsidRDefault="00FF3164" w:rsidP="00FF316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64" w:rsidRDefault="00FF3164" w:rsidP="00FF3164">
      <w:pPr>
        <w:rPr>
          <w:rFonts w:ascii="Franklin Gothic Book" w:eastAsia="Calibri" w:hAnsi="Franklin Gothic Book"/>
          <w:lang w:eastAsia="en-US"/>
        </w:rPr>
      </w:pPr>
    </w:p>
    <w:p w:rsidR="00204AAE" w:rsidRPr="00FF3164" w:rsidRDefault="00204AAE" w:rsidP="00FF3164">
      <w:pPr>
        <w:rPr>
          <w:rFonts w:ascii="Franklin Gothic Book" w:eastAsia="Calibri" w:hAnsi="Franklin Gothic Book"/>
          <w:lang w:eastAsia="en-US"/>
        </w:rPr>
      </w:pPr>
    </w:p>
    <w:p w:rsidR="00FF3164" w:rsidRDefault="00FF3164" w:rsidP="00204AAE">
      <w:pPr>
        <w:jc w:val="both"/>
        <w:rPr>
          <w:rFonts w:ascii="Franklin Gothic Book" w:eastAsia="Calibri" w:hAnsi="Franklin Gothic Book"/>
          <w:lang w:eastAsia="en-US"/>
        </w:rPr>
      </w:pPr>
      <w:r w:rsidRPr="00FF316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204AAE" w:rsidRPr="00FF3164" w:rsidRDefault="00204AAE" w:rsidP="00204AAE">
      <w:pPr>
        <w:jc w:val="both"/>
        <w:rPr>
          <w:rFonts w:ascii="Franklin Gothic Book" w:eastAsia="Calibri" w:hAnsi="Franklin Gothic Book"/>
          <w:lang w:eastAsia="en-US"/>
        </w:rPr>
      </w:pPr>
    </w:p>
    <w:p w:rsidR="00FF3164" w:rsidRPr="00FF3164" w:rsidRDefault="00FF3164" w:rsidP="00FF316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FF316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F3164" w:rsidRPr="00FF3164" w:rsidRDefault="00204AAE" w:rsidP="00FF3164">
      <w:pPr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Дата</w:t>
      </w:r>
    </w:p>
    <w:p w:rsidR="00204AAE" w:rsidRDefault="00204AAE" w:rsidP="00FF316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FF3164" w:rsidRPr="00FF3164" w:rsidRDefault="00FF3164" w:rsidP="00FF316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F3164">
        <w:rPr>
          <w:rFonts w:ascii="Franklin Gothic Book" w:hAnsi="Franklin Gothic Book"/>
          <w:b/>
          <w:lang w:eastAsia="ar-SA"/>
        </w:rPr>
        <w:t>ПРИМЕЧАНИЕ:</w:t>
      </w:r>
      <w:r w:rsidRPr="00FF3164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F3164" w:rsidRPr="00FF3164" w:rsidRDefault="00FF3164" w:rsidP="00FF3164">
      <w:pPr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  <w:lang w:eastAsia="ar-SA"/>
        </w:rPr>
        <w:t xml:space="preserve">АНКЕТА </w:t>
      </w:r>
      <w:r w:rsidRPr="00FF3164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F3164" w:rsidRPr="007E4736" w:rsidRDefault="00FF3164" w:rsidP="00FF3164">
      <w:pPr>
        <w:rPr>
          <w:b/>
          <w:sz w:val="22"/>
          <w:szCs w:val="22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F64065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7760D9">
        <w:rPr>
          <w:rFonts w:ascii="Franklin Gothic Book" w:hAnsi="Franklin Gothic Book"/>
          <w:vertAlign w:val="superscript"/>
        </w:rPr>
        <w:t xml:space="preserve">рабочих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Pr="00ED7A45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1135"/>
        <w:gridCol w:w="1134"/>
        <w:gridCol w:w="1225"/>
        <w:gridCol w:w="850"/>
        <w:gridCol w:w="1327"/>
      </w:tblGrid>
      <w:tr w:rsidR="0076581C" w:rsidRPr="0076581C" w:rsidTr="0076581C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F64065"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 w:rsidR="00F64065"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76581C" w:rsidRPr="0076581C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204AAE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БАНКЕТКА БЕРТА БМ-4БМ-4 ЧЕРНАЯ  (1500х430х470)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>Материал обивки: искусственная кожа Цвет обивки: черный Каркас: металл/черный Ширина (Габарит X): 1500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8B2A6B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БАНКЕТКА БЕРТА БМ-4БМ-4 ЧЕРНАЯ (1800х450х470мм)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Материал обивки: искусственная кожа Цвет обивки: черный Каркас: металл/черный Ширина (Габарит X): 1800 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10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8B2A6B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Кресло для оператора Prestige E черное (ткань/пластик) ткань черная Максимальная статическая нагрузка: 100 Материал крестовины: пластик Материал обивки: ткань Цвет обивки: черный Механизм качания: пружинный механизм поддержки спины 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Кресло для оператора EChair-201 серое (ткань/пластик/хром)  </w:t>
            </w:r>
            <w:r w:rsidRPr="00FF3164">
              <w:rPr>
                <w:rFonts w:ascii="Franklin Gothic Book" w:hAnsi="Franklin Gothic Book"/>
                <w:color w:val="646464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Максимальная статическая нагрузка: 100 Материал крестовины: хромированный металл Материал обивки: ткань Цвет обивки: серый Механизм качания: пружинный механизм поддержки спины 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5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Кресло для руководителя Лагуна К-10 черное (кожа/орех)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>Максимальная статическая нагрузка: 120 Материал обивки: кожа с компаньоном Цвет обивки: черный Механизм качания: MultiBlock Материал крестовины: дерево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126BCA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Стол письменный Агат со встроенной тумбой (вишня, 1200x600x750 мм)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126BCA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Стол письменный эргономичный Этюд правый (орех, 1400x900x750 мм)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126BCA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Стул для посетителей Изо черный (кожзаменитель/металл черный) Каркас: металл/черный Цвет обивки: черный Материал обивки: искусственная кожа Максимальная статическая нагрузка: 100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18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126BCA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ТУМБА ПОДСТАВНАЯ М93 EASY DIRECTOR ДУБ СВЕТЛЫЙ Цвет покрытия: дуб светлый Материал кромки: ПВX Высота (Габарит Y): 590 Глубина (Габарит Z): 590 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126BCA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ШКАФ BORN ВЕНГЕ/СТЕКЛО 900х450х2054мм  Материал: ЛДCП Высота (Габарит Y): 2054 Глубина (Габарит Z): 450 Ширина (Габарит X): 900 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126BCA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Шкаф для одежды металлический Cobalt ШРМ-АК (2 отделения, 800x500x1860 мм) Материал каркаса: металл Материал дверей: металл Цвет дверей: серый Вес нагрузки на полку: 15 Тип дверей: распашные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10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F12833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646464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 xml:space="preserve">Шкаф открытый Этюд (бук, 5 секций, 800x384x1942 мм) Цвет покрытия: бук бавария Материал: ЛДCП Замок: нет Материал кромки: ПВX 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F12833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ЭКРАН С КРЕПЛЕНИЕМ ЭТЮД (ОРЕХ, 1200х18х430мм)</w:t>
            </w:r>
            <w:r w:rsidRPr="00FF3164">
              <w:rPr>
                <w:rFonts w:ascii="Franklin Gothic Book" w:hAnsi="Franklin Gothic Book"/>
              </w:rPr>
              <w:t xml:space="preserve"> </w:t>
            </w:r>
            <w:r w:rsidRPr="00FF3164">
              <w:rPr>
                <w:rFonts w:ascii="Franklin Gothic Book" w:hAnsi="Franklin Gothic Book"/>
                <w:color w:val="333333"/>
              </w:rPr>
              <w:t>Материал:</w:t>
            </w:r>
            <w:r w:rsidRPr="00FF3164">
              <w:rPr>
                <w:rFonts w:ascii="Franklin Gothic Book" w:hAnsi="Franklin Gothic Book"/>
                <w:color w:val="646464"/>
              </w:rPr>
              <w:t xml:space="preserve"> ЛДCП</w:t>
            </w:r>
            <w:r w:rsidRPr="00FF3164">
              <w:rPr>
                <w:rFonts w:ascii="Franklin Gothic Book" w:hAnsi="Franklin Gothic Book"/>
                <w:color w:val="333333"/>
              </w:rPr>
              <w:t xml:space="preserve"> Толщина изделия:</w:t>
            </w:r>
            <w:r w:rsidRPr="00FF3164">
              <w:rPr>
                <w:rFonts w:ascii="Franklin Gothic Book" w:hAnsi="Franklin Gothic Book"/>
                <w:color w:val="646464"/>
              </w:rPr>
              <w:t xml:space="preserve"> 18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F12833">
        <w:trPr>
          <w:trHeight w:val="298"/>
        </w:trPr>
        <w:tc>
          <w:tcPr>
            <w:tcW w:w="534" w:type="dxa"/>
            <w:noWrap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204AAE" w:rsidRPr="00FF3164" w:rsidRDefault="00204AAE" w:rsidP="00204AAE">
            <w:pPr>
              <w:rPr>
                <w:rFonts w:ascii="Franklin Gothic Book" w:hAnsi="Franklin Gothic Book"/>
                <w:color w:val="000000" w:themeColor="text1"/>
              </w:rPr>
            </w:pPr>
            <w:r w:rsidRPr="00FF3164">
              <w:rPr>
                <w:rFonts w:ascii="Franklin Gothic Book" w:hAnsi="Franklin Gothic Book"/>
                <w:color w:val="000000" w:themeColor="text1"/>
              </w:rPr>
              <w:t>ЭКРАН С КРЕПЛЕНИЕМ ЭТЮД (ОРЕХ, 1400х18х430мм)</w:t>
            </w:r>
            <w:r w:rsidRPr="00FF3164">
              <w:rPr>
                <w:rFonts w:ascii="Franklin Gothic Book" w:hAnsi="Franklin Gothic Book"/>
              </w:rPr>
              <w:t xml:space="preserve"> </w:t>
            </w:r>
            <w:r w:rsidRPr="00FF3164">
              <w:rPr>
                <w:rFonts w:ascii="Franklin Gothic Book" w:hAnsi="Franklin Gothic Book"/>
                <w:color w:val="000000" w:themeColor="text1"/>
              </w:rPr>
              <w:t>Материал: ЛДCП Толщина изделия: 18</w:t>
            </w:r>
          </w:p>
        </w:tc>
        <w:tc>
          <w:tcPr>
            <w:tcW w:w="1135" w:type="dxa"/>
            <w:vAlign w:val="center"/>
          </w:tcPr>
          <w:p w:rsidR="00204AAE" w:rsidRPr="009F0E7B" w:rsidRDefault="00204AAE" w:rsidP="00204A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  <w:r w:rsidRPr="00FF3164">
              <w:rPr>
                <w:rFonts w:ascii="Franklin Gothic Book" w:hAnsi="Franklin Gothic Book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204AAE" w:rsidRPr="00FF3164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FF3164" w:rsidRDefault="00204AAE" w:rsidP="00204A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76581C">
        <w:trPr>
          <w:trHeight w:val="249"/>
        </w:trPr>
        <w:tc>
          <w:tcPr>
            <w:tcW w:w="8563" w:type="dxa"/>
            <w:gridSpan w:val="5"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76581C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F3361" w:rsidRPr="003F3361">
        <w:rPr>
          <w:rFonts w:ascii="Franklin Gothic Book" w:hAnsi="Franklin Gothic Book"/>
        </w:rPr>
        <w:t>офисной мебели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04AAE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204AA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04AAE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B2430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3F3361" w:rsidRPr="003F3361">
              <w:rPr>
                <w:rFonts w:ascii="Franklin Gothic Book" w:hAnsi="Franklin Gothic Book"/>
              </w:rPr>
              <w:t>офисной мебели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04AAE">
              <w:rPr>
                <w:rFonts w:ascii="Franklin Gothic Book" w:hAnsi="Franklin Gothic Book"/>
              </w:rPr>
              <w:t>257 407,19 (двести пятьдесят семь тысяч четыреста семь) рублей 19 копеек с учетом НДС.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0"/>
      <w:bookmarkEnd w:id="11"/>
      <w:bookmarkEnd w:id="12"/>
      <w:bookmarkEnd w:id="13"/>
      <w:bookmarkEnd w:id="14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164" w:rsidRDefault="00FF3164">
      <w:r>
        <w:separator/>
      </w:r>
    </w:p>
  </w:endnote>
  <w:endnote w:type="continuationSeparator" w:id="0">
    <w:p w:rsidR="00FF3164" w:rsidRDefault="00FF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164" w:rsidRDefault="00FF3164">
      <w:r>
        <w:separator/>
      </w:r>
    </w:p>
  </w:footnote>
  <w:footnote w:type="continuationSeparator" w:id="0">
    <w:p w:rsidR="00FF3164" w:rsidRDefault="00FF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36"/>
  </w:num>
  <w:num w:numId="4">
    <w:abstractNumId w:val="17"/>
  </w:num>
  <w:num w:numId="5">
    <w:abstractNumId w:val="27"/>
  </w:num>
  <w:num w:numId="6">
    <w:abstractNumId w:val="6"/>
  </w:num>
  <w:num w:numId="7">
    <w:abstractNumId w:val="21"/>
  </w:num>
  <w:num w:numId="8">
    <w:abstractNumId w:val="29"/>
  </w:num>
  <w:num w:numId="9">
    <w:abstractNumId w:val="26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7"/>
  </w:num>
  <w:num w:numId="37">
    <w:abstractNumId w:val="14"/>
  </w:num>
  <w:num w:numId="38">
    <w:abstractNumId w:val="23"/>
  </w:num>
  <w:num w:numId="39">
    <w:abstractNumId w:val="35"/>
  </w:num>
  <w:num w:numId="40">
    <w:abstractNumId w:val="38"/>
  </w:num>
  <w:num w:numId="41">
    <w:abstractNumId w:val="18"/>
  </w:num>
  <w:num w:numId="42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8D20-1A63-45D6-B3B8-BD74052F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24</Pages>
  <Words>9329</Words>
  <Characters>53179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62384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23</cp:revision>
  <cp:lastPrinted>2016-02-26T12:38:00Z</cp:lastPrinted>
  <dcterms:created xsi:type="dcterms:W3CDTF">2015-12-21T12:09:00Z</dcterms:created>
  <dcterms:modified xsi:type="dcterms:W3CDTF">2016-02-26T12:39:00Z</dcterms:modified>
</cp:coreProperties>
</file>