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507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F1507" w:rsidRPr="00B422AA" w:rsidRDefault="00CF150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F1507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F1507" w:rsidRPr="00B422AA" w:rsidRDefault="00CF150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hAnsi="Franklin Gothic Book"/>
          <w:sz w:val="23"/>
          <w:szCs w:val="23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6476E">
        <w:rPr>
          <w:rFonts w:ascii="Franklin Gothic Heavy" w:eastAsia="Tahoma" w:hAnsi="Franklin Gothic Heavy"/>
          <w:kern w:val="144"/>
          <w:sz w:val="44"/>
          <w:szCs w:val="52"/>
        </w:rPr>
        <w:t>сменно–</w:t>
      </w:r>
      <w:r w:rsidR="0016476E" w:rsidRPr="0016476E">
        <w:rPr>
          <w:rFonts w:ascii="Franklin Gothic Heavy" w:eastAsia="Tahoma" w:hAnsi="Franklin Gothic Heavy"/>
          <w:kern w:val="144"/>
          <w:sz w:val="44"/>
          <w:szCs w:val="52"/>
        </w:rPr>
        <w:t>запасных частей для перегрузочной техники</w:t>
      </w:r>
      <w:r w:rsidR="0016476E">
        <w:rPr>
          <w:rFonts w:ascii="Franklin Gothic Book" w:hAnsi="Franklin Gothic Book"/>
          <w:sz w:val="23"/>
          <w:szCs w:val="23"/>
        </w:rPr>
        <w:t xml:space="preserve"> 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695879" w:rsidRPr="00493F78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695879" w:rsidRPr="00493F78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695879" w:rsidRPr="00A96A55" w:rsidRDefault="00695879" w:rsidP="00695879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96681" w:rsidRPr="00FF4738" w:rsidRDefault="00096681" w:rsidP="00096681">
      <w:pPr>
        <w:pStyle w:val="OP111"/>
        <w:numPr>
          <w:ilvl w:val="2"/>
          <w:numId w:val="12"/>
        </w:numPr>
      </w:pPr>
      <w:r w:rsidRPr="0002000A">
        <w:lastRenderedPageBreak/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096681" w:rsidRPr="00096681" w:rsidRDefault="00096681" w:rsidP="00096681">
      <w:pPr>
        <w:ind w:left="720"/>
        <w:jc w:val="both"/>
        <w:outlineLvl w:val="2"/>
        <w:rPr>
          <w:rFonts w:ascii="Franklin Gothic Book" w:hAnsi="Franklin Gothic Book"/>
        </w:rPr>
      </w:pP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487416">
        <w:rPr>
          <w:rFonts w:ascii="Franklin Gothic Book" w:hAnsi="Franklin Gothic Book"/>
          <w:b/>
        </w:rPr>
        <w:t>29</w:t>
      </w:r>
      <w:bookmarkStart w:id="0" w:name="_GoBack"/>
      <w:bookmarkEnd w:id="0"/>
      <w:r w:rsidR="00123912">
        <w:rPr>
          <w:rFonts w:ascii="Franklin Gothic Book" w:hAnsi="Franklin Gothic Book"/>
          <w:b/>
        </w:rPr>
        <w:t xml:space="preserve"> июня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A2B9C" w:rsidRPr="002240A5" w:rsidRDefault="005A2B9C" w:rsidP="005A2B9C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К заявкам на участие в закупке, не соответствующим требованиям документации о закупке, применяется положение подпункт</w:t>
      </w:r>
      <w:r w:rsidR="00624D50">
        <w:rPr>
          <w:rFonts w:ascii="Franklin Gothic Book" w:hAnsi="Franklin Gothic Book"/>
        </w:rPr>
        <w:t>а</w:t>
      </w:r>
      <w:r w:rsidRPr="00176A29">
        <w:rPr>
          <w:rFonts w:ascii="Franklin Gothic Book" w:hAnsi="Franklin Gothic Book"/>
        </w:rPr>
        <w:t xml:space="preserve"> </w:t>
      </w:r>
      <w:r w:rsidR="00176A29">
        <w:rPr>
          <w:rFonts w:ascii="Franklin Gothic Book" w:hAnsi="Franklin Gothic Book"/>
        </w:rPr>
        <w:t>2.9.</w:t>
      </w:r>
      <w:r w:rsidR="00624D50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096681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96681" w:rsidRPr="0002000A" w:rsidRDefault="00096681" w:rsidP="00096681">
      <w:pPr>
        <w:pStyle w:val="OP11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096681" w:rsidRPr="00CF1507" w:rsidRDefault="00096681" w:rsidP="00096681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CF1507" w:rsidRDefault="00CF1507" w:rsidP="00624D50">
      <w:pPr>
        <w:pStyle w:val="OP11"/>
        <w:numPr>
          <w:ilvl w:val="0"/>
          <w:numId w:val="0"/>
        </w:numPr>
      </w:pPr>
    </w:p>
    <w:p w:rsidR="00624D50" w:rsidRDefault="00624D50" w:rsidP="00624D50">
      <w:pPr>
        <w:pStyle w:val="OP11"/>
        <w:numPr>
          <w:ilvl w:val="0"/>
          <w:numId w:val="0"/>
        </w:numPr>
        <w:ind w:left="1175" w:hanging="750"/>
      </w:pPr>
    </w:p>
    <w:p w:rsidR="00624D50" w:rsidRPr="00624D50" w:rsidRDefault="00624D50" w:rsidP="00624D50">
      <w:pPr>
        <w:pStyle w:val="OP111"/>
        <w:numPr>
          <w:ilvl w:val="0"/>
          <w:numId w:val="0"/>
        </w:numPr>
        <w:ind w:left="1560" w:hanging="993"/>
      </w:pPr>
    </w:p>
    <w:p w:rsidR="00CF1507" w:rsidRDefault="00430E07" w:rsidP="00A753DE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Pr="00624D50" w:rsidRDefault="00624D50" w:rsidP="00624D50">
      <w:pPr>
        <w:spacing w:before="60" w:after="60"/>
        <w:jc w:val="both"/>
        <w:rPr>
          <w:rFonts w:ascii="Franklin Gothic Book" w:hAnsi="Franklin Gothic Book"/>
          <w:b/>
        </w:rPr>
      </w:pPr>
    </w:p>
    <w:p w:rsidR="00624D50" w:rsidRDefault="00624D50" w:rsidP="00BA0E19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spacing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</w:rPr>
        <w:t>ТЕХНИЧЕСКОЕ ЗАДАНИЕ</w:t>
      </w:r>
    </w:p>
    <w:p w:rsidR="00BA0E19" w:rsidRPr="00BA0E19" w:rsidRDefault="00BA0E19" w:rsidP="00BA0E19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BA0E19">
        <w:rPr>
          <w:rFonts w:ascii="Franklin Gothic Book" w:eastAsia="Calibri" w:hAnsi="Franklin Gothic Book"/>
          <w:lang w:eastAsia="en-US"/>
        </w:rPr>
        <w:t xml:space="preserve">            </w:t>
      </w:r>
      <w:r w:rsidRPr="00BA0E19">
        <w:rPr>
          <w:rFonts w:ascii="Franklin Gothic Book" w:eastAsia="Calibri" w:hAnsi="Franklin Gothic Book"/>
          <w:b/>
          <w:lang w:eastAsia="en-US"/>
        </w:rPr>
        <w:t xml:space="preserve">На поставку </w:t>
      </w:r>
      <w:r w:rsidR="0016476E" w:rsidRPr="0016476E">
        <w:rPr>
          <w:rFonts w:ascii="Franklin Gothic Book" w:eastAsia="Calibri" w:hAnsi="Franklin Gothic Book"/>
          <w:b/>
          <w:lang w:eastAsia="en-US"/>
        </w:rPr>
        <w:t>сменно–запасных частей для перегрузочной техники</w:t>
      </w:r>
    </w:p>
    <w:tbl>
      <w:tblPr>
        <w:tblW w:w="109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46"/>
        <w:gridCol w:w="483"/>
        <w:gridCol w:w="2216"/>
        <w:gridCol w:w="1701"/>
        <w:gridCol w:w="1855"/>
        <w:gridCol w:w="697"/>
        <w:gridCol w:w="850"/>
        <w:gridCol w:w="9"/>
      </w:tblGrid>
      <w:tr w:rsidR="00CF1507" w:rsidRPr="00CF1507" w:rsidTr="00CF1507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CF1507" w:rsidRPr="00CF1507" w:rsidTr="00CF1507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Заказчик поставки </w:t>
            </w:r>
            <w:r w:rsidRPr="00CF1507">
              <w:rPr>
                <w:rFonts w:ascii="Franklin Gothic Book" w:hAnsi="Franklin Gothic Book"/>
                <w:lang w:val="en-US"/>
              </w:rPr>
              <w:t>C</w:t>
            </w:r>
            <w:r w:rsidRPr="00CF150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r w:rsidR="00C727E0">
              <w:rPr>
                <w:rFonts w:ascii="Franklin Gothic Book" w:hAnsi="Franklin Gothic Book"/>
              </w:rPr>
              <w:t>морской торговый</w:t>
            </w:r>
            <w:r w:rsidRPr="00CF1507">
              <w:rPr>
                <w:rFonts w:ascii="Franklin Gothic Book" w:hAnsi="Franklin Gothic Book"/>
              </w:rPr>
              <w:t>порт» (ПАО «НМТП»), ул. Портовая, 14, г. Новороссийск, 353901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техники.        </w:t>
            </w:r>
          </w:p>
        </w:tc>
      </w:tr>
      <w:tr w:rsidR="00CF1507" w:rsidRPr="00CF1507" w:rsidTr="00CF1507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CF1507" w:rsidRPr="00CF1507" w:rsidRDefault="00CF1507" w:rsidP="00CF1507">
            <w:pPr>
              <w:pStyle w:val="af2"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CF1507" w:rsidRPr="00CF1507" w:rsidRDefault="00CF1507" w:rsidP="00CF1507">
            <w:pPr>
              <w:pStyle w:val="af2"/>
              <w:ind w:left="720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5.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 - во</w:t>
            </w:r>
          </w:p>
        </w:tc>
      </w:tr>
      <w:tr w:rsidR="00CF1507" w:rsidRPr="00CF1507" w:rsidTr="00CF1507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МОТОР СТЕКЛООЧИСТИТЕЛЯ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11081293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Погрузчик Libherr L 580 ковшевой VATZ1412CZD034668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Погрузчик Liebherr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Погрузчик Liebherr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</w:tr>
      <w:tr w:rsidR="00CF1507" w:rsidRPr="00CF1507" w:rsidTr="00CF1507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Погрузчик Liebherr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</w:tr>
      <w:tr w:rsidR="00CF1507" w:rsidRPr="00CF1507" w:rsidTr="00CF15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GRIFF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9968656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Погрузчик Liebherr L580, VIN VATZO459KZBO33656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2</w:t>
            </w:r>
          </w:p>
        </w:tc>
      </w:tr>
      <w:tr w:rsidR="00CF1507" w:rsidRPr="00CF1507" w:rsidTr="00CF1507">
        <w:trPr>
          <w:gridAfter w:val="1"/>
          <w:wAfter w:w="9" w:type="dxa"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Условия поставки </w:t>
            </w:r>
            <w:r w:rsidRPr="00CF1507">
              <w:rPr>
                <w:rFonts w:ascii="Franklin Gothic Book" w:hAnsi="Franklin Gothic Book"/>
                <w:lang w:val="en-US"/>
              </w:rPr>
              <w:t>DDP</w:t>
            </w:r>
            <w:r w:rsidRPr="00CF1507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Предельный срок поставк</w:t>
            </w:r>
            <w:r>
              <w:rPr>
                <w:rFonts w:ascii="Franklin Gothic Book" w:hAnsi="Franklin Gothic Book"/>
              </w:rPr>
              <w:t xml:space="preserve">и </w:t>
            </w:r>
            <w:r w:rsidRPr="00CF1507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поставка.     </w:t>
            </w:r>
          </w:p>
        </w:tc>
      </w:tr>
      <w:tr w:rsidR="00CF1507" w:rsidRPr="00CF1507" w:rsidTr="00CF1507">
        <w:trPr>
          <w:gridAfter w:val="1"/>
          <w:wAfter w:w="9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7.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Гарантийный срок должен составлять не менее 6 месяцев со дня поступления СЗЧ на склад заказчика.</w:t>
            </w:r>
          </w:p>
          <w:p w:rsidR="00CF1507" w:rsidRPr="00CF1507" w:rsidRDefault="00CF1507" w:rsidP="00CF1507">
            <w:pPr>
              <w:jc w:val="both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272EAB" w:rsidRDefault="00272EA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CF1507" w:rsidRPr="00CF1507" w:rsidRDefault="00CF1507" w:rsidP="00CF1507">
      <w:pPr>
        <w:pStyle w:val="af4"/>
        <w:ind w:firstLine="284"/>
        <w:rPr>
          <w:rFonts w:ascii="Franklin Gothic Book" w:hAnsi="Franklin Gothic Book"/>
          <w:sz w:val="24"/>
        </w:rPr>
      </w:pPr>
      <w:r w:rsidRPr="00CF1507">
        <w:rPr>
          <w:rFonts w:ascii="Franklin Gothic Book" w:hAnsi="Franklin Gothic Book"/>
          <w:sz w:val="24"/>
        </w:rPr>
        <w:t xml:space="preserve">ДОГОВОР ПОСТАВКИ  №НМТП </w:t>
      </w:r>
    </w:p>
    <w:p w:rsidR="00CF1507" w:rsidRPr="00CF1507" w:rsidRDefault="00CF1507" w:rsidP="00CF1507">
      <w:pPr>
        <w:ind w:firstLine="284"/>
        <w:jc w:val="center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          </w:t>
      </w:r>
      <w:r w:rsidRPr="00CF150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F1507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CF1507">
        <w:rPr>
          <w:rFonts w:ascii="Franklin Gothic Book" w:hAnsi="Franklin Gothic Book"/>
          <w:u w:val="single"/>
        </w:rPr>
        <w:t>,</w:t>
      </w:r>
      <w:r w:rsidRPr="00CF1507">
        <w:rPr>
          <w:rFonts w:ascii="Franklin Gothic Book" w:hAnsi="Franklin Gothic Book"/>
        </w:rPr>
        <w:t xml:space="preserve"> с одной стороны, и </w:t>
      </w:r>
      <w:r w:rsidRPr="00CF1507">
        <w:rPr>
          <w:rFonts w:ascii="Franklin Gothic Book" w:hAnsi="Franklin Gothic Book"/>
          <w:b/>
        </w:rPr>
        <w:t>__________ «__________»</w:t>
      </w:r>
      <w:r w:rsidRPr="00CF1507">
        <w:rPr>
          <w:rFonts w:ascii="Franklin Gothic Book" w:hAnsi="Franklin Gothic Book"/>
        </w:rPr>
        <w:t xml:space="preserve"> </w:t>
      </w:r>
      <w:r w:rsidRPr="00CF1507">
        <w:rPr>
          <w:rFonts w:ascii="Franklin Gothic Book" w:hAnsi="Franklin Gothic Book"/>
          <w:b/>
        </w:rPr>
        <w:t>(__________),</w:t>
      </w:r>
      <w:r w:rsidRPr="00CF1507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Предмет Договора</w:t>
      </w:r>
    </w:p>
    <w:p w:rsidR="00CF1507" w:rsidRPr="00CF1507" w:rsidRDefault="00CF1507" w:rsidP="008C6B53">
      <w:pPr>
        <w:jc w:val="both"/>
        <w:rPr>
          <w:rFonts w:ascii="Franklin Gothic Book" w:hAnsi="Franklin Gothic Book"/>
          <w:b/>
          <w:lang w:val="en-US"/>
        </w:rPr>
      </w:pPr>
    </w:p>
    <w:p w:rsidR="00CF1507" w:rsidRPr="00CF1507" w:rsidRDefault="00CF1507" w:rsidP="00CF1507">
      <w:pPr>
        <w:numPr>
          <w:ilvl w:val="1"/>
          <w:numId w:val="21"/>
        </w:numPr>
        <w:suppressAutoHyphens/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Поставщик обязуется поставить Покупателю </w:t>
      </w:r>
      <w:r w:rsidRPr="00CF1507">
        <w:rPr>
          <w:rFonts w:ascii="Franklin Gothic Book" w:hAnsi="Franklin Gothic Book"/>
          <w:b/>
          <w:i/>
        </w:rPr>
        <w:t xml:space="preserve">сменно-запасные части перегрузочной техники </w:t>
      </w:r>
      <w:r w:rsidRPr="00CF1507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CF1507">
        <w:rPr>
          <w:rFonts w:ascii="Franklin Gothic Book" w:hAnsi="Franklin Gothic Book"/>
          <w:bCs/>
          <w:iCs/>
          <w:color w:val="000000"/>
        </w:rPr>
        <w:t>__________ (__________, ___ у.е.), в том числе НДС (18%)  __________ у.е., 1 у.е.(одна условная единица) соответствует 1 Евро (одному Евро).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F1507" w:rsidRPr="00CF1507" w:rsidRDefault="00CF1507" w:rsidP="00CF1507">
      <w:pPr>
        <w:numPr>
          <w:ilvl w:val="1"/>
          <w:numId w:val="21"/>
        </w:numPr>
        <w:suppressAutoHyphens/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F1507" w:rsidRPr="00CF1507" w:rsidRDefault="00CF1507" w:rsidP="008C6B53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2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Качество и комплектность</w:t>
      </w:r>
    </w:p>
    <w:p w:rsidR="00CF1507" w:rsidRPr="00CF1507" w:rsidRDefault="00CF1507" w:rsidP="00CF1507">
      <w:pPr>
        <w:ind w:left="24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F1507" w:rsidRPr="00CF1507" w:rsidRDefault="00CF1507" w:rsidP="00CF1507">
      <w:pPr>
        <w:pStyle w:val="a9"/>
        <w:numPr>
          <w:ilvl w:val="1"/>
          <w:numId w:val="22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8C6B53" w:rsidRDefault="00CF1507" w:rsidP="008C6B53">
      <w:pPr>
        <w:pStyle w:val="a9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  <w:r w:rsidRPr="00CF1507">
        <w:rPr>
          <w:rFonts w:ascii="Franklin Gothic Book" w:hAnsi="Franklin Gothic Book"/>
          <w:sz w:val="24"/>
          <w:szCs w:val="24"/>
        </w:rPr>
        <w:tab/>
      </w:r>
    </w:p>
    <w:p w:rsidR="00CF1507" w:rsidRPr="00CF1507" w:rsidRDefault="00CF1507" w:rsidP="00CF1507">
      <w:pPr>
        <w:pStyle w:val="a9"/>
        <w:numPr>
          <w:ilvl w:val="0"/>
          <w:numId w:val="31"/>
        </w:numPr>
        <w:spacing w:line="240" w:lineRule="auto"/>
        <w:ind w:firstLine="284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CF1507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CF1507" w:rsidRPr="00CF1507" w:rsidRDefault="00CF1507" w:rsidP="00CF1507">
      <w:pPr>
        <w:pStyle w:val="a9"/>
        <w:ind w:left="36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CF1507">
        <w:rPr>
          <w:rFonts w:ascii="Franklin Gothic Book" w:hAnsi="Franklin Gothic Book"/>
          <w:b/>
          <w:sz w:val="24"/>
          <w:szCs w:val="24"/>
        </w:rPr>
        <w:t xml:space="preserve"> </w:t>
      </w:r>
      <w:r w:rsidRPr="00CF1507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CF1507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пяти </w:t>
      </w:r>
      <w:r w:rsidRPr="00CF1507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CF1507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CF1507">
        <w:rPr>
          <w:rFonts w:ascii="Franklin Gothic Book" w:hAnsi="Franklin Gothic Book"/>
          <w:sz w:val="24"/>
          <w:szCs w:val="24"/>
        </w:rPr>
        <w:t xml:space="preserve">. </w:t>
      </w:r>
      <w:r w:rsidRPr="00CF1507">
        <w:rPr>
          <w:rFonts w:ascii="Franklin Gothic Book" w:hAnsi="Franklin Gothic Book"/>
          <w:bCs/>
          <w:sz w:val="24"/>
          <w:szCs w:val="24"/>
        </w:rPr>
        <w:t>В течение</w:t>
      </w:r>
      <w:r w:rsidRPr="00CF1507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CF1507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CF1507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CF1507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CF1507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CF1507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CF1507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CF1507" w:rsidRPr="00CF1507" w:rsidRDefault="00CF1507" w:rsidP="00CF1507">
      <w:pPr>
        <w:pStyle w:val="a9"/>
        <w:numPr>
          <w:ilvl w:val="1"/>
          <w:numId w:val="23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CF1507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CF1507" w:rsidRPr="00CF1507" w:rsidRDefault="00CF1507" w:rsidP="00CF1507">
      <w:pPr>
        <w:pStyle w:val="a9"/>
        <w:ind w:left="720" w:firstLine="284"/>
        <w:rPr>
          <w:rFonts w:ascii="Franklin Gothic Book" w:hAnsi="Franklin Gothic Book"/>
          <w:b/>
          <w:sz w:val="24"/>
          <w:szCs w:val="24"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Цены и порядок расчетов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полученных от Поставщика.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CF1507" w:rsidRPr="00CF1507" w:rsidRDefault="00CF1507" w:rsidP="00CF1507">
      <w:pPr>
        <w:numPr>
          <w:ilvl w:val="1"/>
          <w:numId w:val="24"/>
        </w:numPr>
        <w:tabs>
          <w:tab w:val="clear" w:pos="360"/>
          <w:tab w:val="num" w:pos="709"/>
        </w:tabs>
        <w:ind w:left="709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numPr>
          <w:ilvl w:val="0"/>
          <w:numId w:val="31"/>
        </w:numPr>
        <w:ind w:firstLine="284"/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Ответственность Сторон</w:t>
      </w:r>
    </w:p>
    <w:p w:rsidR="00CF1507" w:rsidRPr="00CF1507" w:rsidRDefault="00CF1507" w:rsidP="00CF1507">
      <w:pPr>
        <w:ind w:left="360" w:firstLine="28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20"/>
        <w:numPr>
          <w:ilvl w:val="1"/>
          <w:numId w:val="25"/>
        </w:numPr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F1507" w:rsidRPr="00CF1507" w:rsidRDefault="00CF1507" w:rsidP="00CF1507">
      <w:pPr>
        <w:pStyle w:val="a9"/>
        <w:numPr>
          <w:ilvl w:val="1"/>
          <w:numId w:val="25"/>
        </w:numPr>
        <w:spacing w:line="240" w:lineRule="auto"/>
        <w:ind w:firstLine="284"/>
        <w:rPr>
          <w:rFonts w:ascii="Franklin Gothic Book" w:hAnsi="Franklin Gothic Book"/>
          <w:b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F1507" w:rsidRPr="00CF1507" w:rsidRDefault="00CF1507" w:rsidP="00CF1507">
      <w:pPr>
        <w:numPr>
          <w:ilvl w:val="1"/>
          <w:numId w:val="25"/>
        </w:numPr>
        <w:ind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F1507" w:rsidRPr="00CF1507" w:rsidRDefault="00CF1507" w:rsidP="008C6B53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firstLine="284"/>
        <w:contextualSpacing/>
        <w:rPr>
          <w:rFonts w:ascii="Franklin Gothic Book" w:hAnsi="Franklin Gothic Book"/>
          <w:b/>
          <w:bCs/>
        </w:rPr>
      </w:pPr>
      <w:r w:rsidRPr="00CF1507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360" w:firstLine="284"/>
        <w:jc w:val="both"/>
        <w:outlineLvl w:val="0"/>
        <w:rPr>
          <w:rFonts w:ascii="Franklin Gothic Book" w:hAnsi="Franklin Gothic Book"/>
          <w:bCs/>
        </w:rPr>
      </w:pP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  <w:bCs/>
        </w:rPr>
      </w:pPr>
      <w:r w:rsidRPr="00CF150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Cs/>
        </w:rPr>
        <w:t xml:space="preserve"> </w:t>
      </w:r>
      <w:r w:rsidRPr="00CF1507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F1507" w:rsidRPr="00CF1507" w:rsidRDefault="00CF1507" w:rsidP="00CF1507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firstLine="284"/>
        <w:contextualSpacing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F1507" w:rsidRPr="00CF1507" w:rsidRDefault="00CF1507" w:rsidP="00CF1507">
      <w:pPr>
        <w:pStyle w:val="afff6"/>
        <w:autoSpaceDE w:val="0"/>
        <w:autoSpaceDN w:val="0"/>
        <w:adjustRightInd w:val="0"/>
        <w:ind w:left="709" w:right="-1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-  отказ Поставщика от передачи Покупателю товара;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CF1507" w:rsidRPr="00CF1507" w:rsidRDefault="00CF1507" w:rsidP="00CF1507">
      <w:pPr>
        <w:tabs>
          <w:tab w:val="left" w:pos="9356"/>
        </w:tabs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</w:t>
      </w:r>
      <w:r w:rsidRPr="00CF1507">
        <w:rPr>
          <w:rFonts w:ascii="Franklin Gothic Book" w:hAnsi="Franklin Gothic Book"/>
        </w:rPr>
        <w:t xml:space="preserve">  </w:t>
      </w:r>
      <w:r w:rsidRPr="00CF150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F1507" w:rsidRPr="00CF1507" w:rsidRDefault="00CF1507" w:rsidP="00CF1507">
      <w:pPr>
        <w:autoSpaceDE w:val="0"/>
        <w:autoSpaceDN w:val="0"/>
        <w:adjustRightInd w:val="0"/>
        <w:ind w:left="708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F1507" w:rsidRPr="00CF1507" w:rsidRDefault="00CF1507" w:rsidP="00CF1507">
      <w:pPr>
        <w:autoSpaceDE w:val="0"/>
        <w:autoSpaceDN w:val="0"/>
        <w:adjustRightInd w:val="0"/>
        <w:ind w:left="644" w:right="-1" w:firstLine="284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1507">
        <w:rPr>
          <w:rFonts w:ascii="Franklin Gothic Book" w:eastAsiaTheme="minorHAnsi" w:hAnsi="Franklin Gothic Book"/>
          <w:lang w:eastAsia="en-US"/>
        </w:rPr>
        <w:t xml:space="preserve">6.6. </w:t>
      </w:r>
      <w:r w:rsidRPr="00CF1507">
        <w:rPr>
          <w:rFonts w:ascii="Franklin Gothic Book" w:eastAsiaTheme="minorHAnsi" w:hAnsi="Franklin Gothic Book"/>
          <w:lang w:eastAsia="en-US"/>
        </w:rPr>
        <w:tab/>
      </w:r>
      <w:r w:rsidRPr="00CF150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F1507" w:rsidRPr="00CF1507" w:rsidRDefault="00CF1507" w:rsidP="008C6B53">
      <w:pPr>
        <w:rPr>
          <w:rFonts w:ascii="Franklin Gothic Book" w:hAnsi="Franklin Gothic Book"/>
        </w:rPr>
      </w:pPr>
    </w:p>
    <w:p w:rsidR="00CF1507" w:rsidRPr="00CF1507" w:rsidRDefault="00CF1507" w:rsidP="00CF1507">
      <w:pPr>
        <w:numPr>
          <w:ilvl w:val="0"/>
          <w:numId w:val="26"/>
        </w:numPr>
        <w:spacing w:after="200" w:line="276" w:lineRule="auto"/>
        <w:ind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F150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F1507" w:rsidRPr="00CF1507" w:rsidRDefault="00CF1507" w:rsidP="00CF1507">
      <w:pPr>
        <w:spacing w:after="200" w:line="276" w:lineRule="auto"/>
        <w:ind w:left="644" w:firstLine="28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F1507" w:rsidRPr="00CF1507" w:rsidRDefault="00CF1507" w:rsidP="00CF1507">
      <w:pPr>
        <w:numPr>
          <w:ilvl w:val="1"/>
          <w:numId w:val="26"/>
        </w:numPr>
        <w:ind w:firstLine="284"/>
        <w:jc w:val="both"/>
        <w:rPr>
          <w:rFonts w:ascii="Franklin Gothic Book" w:hAnsi="Franklin Gothic Book"/>
          <w:lang w:eastAsia="ar-SA"/>
        </w:rPr>
      </w:pPr>
      <w:r w:rsidRPr="00CF150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F1507" w:rsidRPr="008C6B53" w:rsidRDefault="00CF1507" w:rsidP="008C6B53">
      <w:pPr>
        <w:pStyle w:val="a9"/>
        <w:numPr>
          <w:ilvl w:val="1"/>
          <w:numId w:val="26"/>
        </w:numPr>
        <w:spacing w:line="240" w:lineRule="auto"/>
        <w:ind w:firstLine="284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F1507" w:rsidRPr="00CF1507" w:rsidRDefault="00CF1507" w:rsidP="00CF1507">
      <w:pPr>
        <w:pStyle w:val="a9"/>
        <w:ind w:left="709" w:firstLine="284"/>
        <w:rPr>
          <w:rFonts w:ascii="Franklin Gothic Book" w:hAnsi="Franklin Gothic Book"/>
          <w:sz w:val="24"/>
          <w:szCs w:val="24"/>
        </w:rPr>
      </w:pPr>
    </w:p>
    <w:p w:rsidR="00CF1507" w:rsidRPr="00CF1507" w:rsidRDefault="00CF1507" w:rsidP="00CF1507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CF150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F1507" w:rsidRPr="00CF1507" w:rsidRDefault="00CF1507" w:rsidP="00CF1507">
      <w:pPr>
        <w:pStyle w:val="afff6"/>
        <w:ind w:left="644"/>
        <w:jc w:val="both"/>
        <w:rPr>
          <w:rFonts w:ascii="Franklin Gothic Book" w:hAnsi="Franklin Gothic Book"/>
          <w:b/>
        </w:rPr>
      </w:pPr>
    </w:p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</w:t>
      </w:r>
      <w:r w:rsidR="008C6B53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ПОКУПАТЕЛЬ: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  <w:lang w:eastAsia="ar-SA"/>
        </w:rPr>
      </w:pPr>
    </w:p>
    <w:tbl>
      <w:tblPr>
        <w:tblW w:w="1025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46"/>
        <w:gridCol w:w="5113"/>
      </w:tblGrid>
      <w:tr w:rsidR="00CF1507" w:rsidRPr="00CF1507" w:rsidTr="00CF1507">
        <w:trPr>
          <w:trHeight w:val="3253"/>
        </w:trPr>
        <w:tc>
          <w:tcPr>
            <w:tcW w:w="5146" w:type="dxa"/>
          </w:tcPr>
          <w:p w:rsidR="00CF1507" w:rsidRPr="00CF1507" w:rsidRDefault="00CF1507" w:rsidP="00CF1507">
            <w:pPr>
              <w:ind w:right="141" w:firstLine="284"/>
              <w:rPr>
                <w:rFonts w:ascii="Franklin Gothic Book" w:hAnsi="Franklin Gothic Book"/>
                <w:b/>
              </w:rPr>
            </w:pPr>
          </w:p>
        </w:tc>
        <w:tc>
          <w:tcPr>
            <w:tcW w:w="5113" w:type="dxa"/>
            <w:hideMark/>
          </w:tcPr>
          <w:p w:rsidR="00CF1507" w:rsidRPr="00CF1507" w:rsidRDefault="00CF1507" w:rsidP="00CF1507">
            <w:pPr>
              <w:pStyle w:val="310"/>
              <w:tabs>
                <w:tab w:val="left" w:pos="4651"/>
              </w:tabs>
              <w:snapToGrid w:val="0"/>
              <w:ind w:right="255" w:firstLine="284"/>
              <w:rPr>
                <w:rFonts w:ascii="Franklin Gothic Book" w:hAnsi="Franklin Gothic Book"/>
                <w:szCs w:val="24"/>
              </w:rPr>
            </w:pPr>
            <w:r w:rsidRPr="00CF1507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CF1507" w:rsidRPr="00CF1507" w:rsidRDefault="00CF1507" w:rsidP="00CF1507">
            <w:pPr>
              <w:tabs>
                <w:tab w:val="left" w:pos="4651"/>
              </w:tabs>
              <w:ind w:right="255"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ул. Портовая, д. 14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CF1507" w:rsidRPr="00CF1507" w:rsidRDefault="00CF1507" w:rsidP="00CF1507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84" w:right="255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Факс: (861 7) 602203 / 604213/</w:t>
            </w:r>
            <w:r w:rsidRPr="00CF1507">
              <w:rPr>
                <w:rFonts w:ascii="Franklin Gothic Book" w:hAnsi="Franklin Gothic Book"/>
                <w:sz w:val="24"/>
                <w:szCs w:val="24"/>
              </w:rPr>
              <w:t xml:space="preserve">602212 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р/с 40702810952460102191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CF1507" w:rsidRPr="00CF1507" w:rsidRDefault="00CF1507" w:rsidP="00CF1507">
            <w:pPr>
              <w:pStyle w:val="1ff6"/>
              <w:ind w:firstLine="284"/>
              <w:rPr>
                <w:rFonts w:ascii="Franklin Gothic Book" w:hAnsi="Franklin Gothic Book"/>
                <w:sz w:val="24"/>
                <w:szCs w:val="24"/>
              </w:rPr>
            </w:pPr>
            <w:r w:rsidRPr="00CF1507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к/с 30101810100000000602</w:t>
            </w:r>
          </w:p>
          <w:p w:rsidR="00CF1507" w:rsidRPr="00CF1507" w:rsidRDefault="00CF1507" w:rsidP="00CF1507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F1507" w:rsidRPr="00CF1507" w:rsidRDefault="00CF1507" w:rsidP="00CF1507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716" w:firstLine="0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</w:t>
      </w:r>
      <w:r w:rsidRPr="00CF1507">
        <w:rPr>
          <w:rFonts w:ascii="Franklin Gothic Book" w:hAnsi="Franklin Gothic Book"/>
          <w:sz w:val="24"/>
          <w:szCs w:val="24"/>
        </w:rPr>
        <w:t>ОТ ПОКУПАТЕЛЯ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 xml:space="preserve">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</w:t>
      </w:r>
      <w:r>
        <w:rPr>
          <w:rFonts w:ascii="Franklin Gothic Book" w:hAnsi="Franklin Gothic Book"/>
          <w:bCs/>
          <w:iCs/>
        </w:rPr>
        <w:t xml:space="preserve">                           </w:t>
      </w:r>
      <w:r w:rsidRPr="00CF1507">
        <w:rPr>
          <w:rFonts w:ascii="Franklin Gothic Book" w:hAnsi="Franklin Gothic Book"/>
          <w:bCs/>
          <w:iCs/>
        </w:rPr>
        <w:t xml:space="preserve">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</w:t>
      </w:r>
      <w:r w:rsidRPr="00CF1507">
        <w:rPr>
          <w:rFonts w:ascii="Franklin Gothic Book" w:hAnsi="Franklin Gothic Book"/>
          <w:bCs/>
          <w:iCs/>
        </w:rPr>
        <w:t xml:space="preserve">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>И.М. Фофонов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269"/>
        <w:rPr>
          <w:rFonts w:ascii="Franklin Gothic Book" w:hAnsi="Franklin Gothic Book"/>
          <w:sz w:val="24"/>
          <w:szCs w:val="24"/>
        </w:rPr>
      </w:pPr>
      <w:r w:rsidRPr="00CF1507">
        <w:rPr>
          <w:rFonts w:ascii="Franklin Gothic Book" w:hAnsi="Franklin Gothic Book"/>
          <w:sz w:val="24"/>
          <w:szCs w:val="24"/>
        </w:rPr>
        <w:t xml:space="preserve">               «___»_______________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                         </w:t>
      </w:r>
      <w:r w:rsidRPr="006178C0">
        <w:rPr>
          <w:rFonts w:ascii="Franklin Gothic Book" w:hAnsi="Franklin Gothic Book"/>
          <w:sz w:val="24"/>
          <w:szCs w:val="24"/>
        </w:rPr>
        <w:t xml:space="preserve">         </w:t>
      </w:r>
      <w:r w:rsidRPr="00CF1507">
        <w:rPr>
          <w:rFonts w:ascii="Franklin Gothic Book" w:hAnsi="Franklin Gothic Book"/>
          <w:sz w:val="24"/>
          <w:szCs w:val="24"/>
        </w:rPr>
        <w:t>«___»______________       201</w:t>
      </w:r>
      <w:r w:rsidRPr="006178C0">
        <w:rPr>
          <w:rFonts w:ascii="Franklin Gothic Book" w:hAnsi="Franklin Gothic Book"/>
          <w:sz w:val="24"/>
          <w:szCs w:val="24"/>
        </w:rPr>
        <w:t>6</w:t>
      </w:r>
      <w:r w:rsidRPr="00CF1507">
        <w:rPr>
          <w:rFonts w:ascii="Franklin Gothic Book" w:hAnsi="Franklin Gothic Book"/>
          <w:sz w:val="24"/>
          <w:szCs w:val="24"/>
        </w:rPr>
        <w:t xml:space="preserve">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Default="00CF1507" w:rsidP="008C6B53">
      <w:pPr>
        <w:rPr>
          <w:rFonts w:ascii="Franklin Gothic Book" w:hAnsi="Franklin Gothic Book"/>
        </w:rPr>
      </w:pPr>
    </w:p>
    <w:p w:rsid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5A2B9C" w:rsidRPr="00CF1507" w:rsidRDefault="005A2B9C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jc w:val="right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8C6B53">
      <w:pPr>
        <w:ind w:firstLine="284"/>
        <w:jc w:val="center"/>
        <w:rPr>
          <w:rFonts w:ascii="Franklin Gothic Book" w:hAnsi="Franklin Gothic Book"/>
        </w:rPr>
      </w:pPr>
      <w:r w:rsidRPr="00CF1507">
        <w:rPr>
          <w:rFonts w:ascii="Franklin Gothic Book" w:hAnsi="Franklin Gothic Book"/>
          <w:b/>
        </w:rPr>
        <w:t>СПЕЦИФИКАЦИЯ НА  ПОСТАВЛЯЕМЫЙ ТОВАР</w:t>
      </w:r>
    </w:p>
    <w:p w:rsidR="00CF1507" w:rsidRPr="00CF1507" w:rsidRDefault="00CF1507" w:rsidP="00CF1507">
      <w:pPr>
        <w:spacing w:line="180" w:lineRule="exact"/>
        <w:ind w:firstLine="284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2733"/>
        <w:gridCol w:w="2326"/>
        <w:gridCol w:w="941"/>
        <w:gridCol w:w="862"/>
        <w:gridCol w:w="1242"/>
        <w:gridCol w:w="1243"/>
      </w:tblGrid>
      <w:tr w:rsidR="00CF1507" w:rsidRPr="00CF1507" w:rsidTr="00CF1507">
        <w:trPr>
          <w:trHeight w:val="651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Катал. № /</w:t>
            </w:r>
          </w:p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Цена без НДС, Евро.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Сумма без НДС, Евро.</w:t>
            </w: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6178C0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454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CF1507" w:rsidRPr="00CF1507" w:rsidRDefault="00CF1507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762" w:type="dxa"/>
            <w:vAlign w:val="center"/>
          </w:tcPr>
          <w:p w:rsidR="00CF1507" w:rsidRPr="00CF1507" w:rsidRDefault="00CF1507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1507" w:rsidRPr="00CF1507" w:rsidTr="00CF1507">
        <w:trPr>
          <w:trHeight w:val="509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  <w:tr w:rsidR="00CF1507" w:rsidRPr="00CF1507" w:rsidTr="00CF1507">
        <w:trPr>
          <w:trHeight w:val="463"/>
        </w:trPr>
        <w:tc>
          <w:tcPr>
            <w:tcW w:w="528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F1507" w:rsidRPr="00CF1507" w:rsidRDefault="00CF1507" w:rsidP="00CF1507">
            <w:pPr>
              <w:ind w:firstLine="284"/>
              <w:jc w:val="center"/>
              <w:rPr>
                <w:rFonts w:ascii="Franklin Gothic Book" w:hAnsi="Franklin Gothic Book"/>
              </w:rPr>
            </w:pPr>
          </w:p>
        </w:tc>
      </w:tr>
    </w:tbl>
    <w:p w:rsidR="00CF1507" w:rsidRPr="00CF1507" w:rsidRDefault="00CF1507" w:rsidP="00CF1507">
      <w:pPr>
        <w:ind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Сумма к оплате: </w:t>
      </w:r>
      <w:r w:rsidRPr="00CF1507">
        <w:rPr>
          <w:rFonts w:ascii="Franklin Gothic Book" w:hAnsi="Franklin Gothic Book"/>
          <w:bCs/>
          <w:iCs/>
        </w:rPr>
        <w:t>__________ (__________, ___ у.е.), в том числе НДС (18%)  __________ у.е.</w:t>
      </w:r>
      <w:r w:rsidRPr="00CF1507">
        <w:rPr>
          <w:rFonts w:ascii="Franklin Gothic Book" w:hAnsi="Franklin Gothic Book"/>
        </w:rPr>
        <w:t xml:space="preserve">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1 у.е.(одна условная единица) соответствует 1 Евро (одному Евро)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Дата выставления счета соответствует дате отправки Товара со склада Поставщика. 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новый, ранее не использоваться.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ind w:left="142" w:firstLine="284"/>
        <w:jc w:val="both"/>
        <w:rPr>
          <w:rFonts w:ascii="Franklin Gothic Book" w:hAnsi="Franklin Gothic Book"/>
        </w:rPr>
      </w:pPr>
    </w:p>
    <w:p w:rsidR="00CF1507" w:rsidRPr="00CF1507" w:rsidRDefault="00CF1507" w:rsidP="00CF1507">
      <w:pPr>
        <w:keepNext/>
        <w:spacing w:before="240" w:after="60" w:line="360" w:lineRule="auto"/>
        <w:ind w:firstLine="284"/>
        <w:outlineLvl w:val="0"/>
        <w:rPr>
          <w:rFonts w:ascii="Franklin Gothic Book" w:hAnsi="Franklin Gothic Book"/>
          <w:b/>
          <w:bCs/>
          <w:kern w:val="32"/>
        </w:rPr>
      </w:pPr>
      <w:r w:rsidRPr="00CF1507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CF1507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F1507">
        <w:rPr>
          <w:rFonts w:ascii="Franklin Gothic Book" w:hAnsi="Franklin Gothic Book"/>
          <w:bCs/>
          <w:iCs/>
        </w:rPr>
        <w:tab/>
        <w:t xml:space="preserve">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CF1507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CF1507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CF1507">
        <w:rPr>
          <w:rFonts w:ascii="Franklin Gothic Book" w:hAnsi="Franklin Gothic Book"/>
          <w:bCs/>
          <w:iCs/>
        </w:rPr>
        <w:t xml:space="preserve"> ПАО «НМТП» </w:t>
      </w:r>
    </w:p>
    <w:p w:rsidR="00CF1507" w:rsidRPr="00CF1507" w:rsidRDefault="00CF1507" w:rsidP="00CF1507">
      <w:pPr>
        <w:keepNext/>
        <w:ind w:firstLine="284"/>
        <w:outlineLvl w:val="1"/>
        <w:rPr>
          <w:rFonts w:ascii="Franklin Gothic Book" w:hAnsi="Franklin Gothic Book"/>
          <w:bCs/>
          <w:iCs/>
        </w:rPr>
      </w:pPr>
      <w:r w:rsidRPr="00CF150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</w:t>
      </w:r>
      <w:r w:rsidRPr="00CF1507">
        <w:rPr>
          <w:rFonts w:ascii="Franklin Gothic Book" w:hAnsi="Franklin Gothic Book"/>
        </w:rPr>
        <w:t xml:space="preserve">______________ </w:t>
      </w:r>
      <w:r w:rsidRPr="00CF1507">
        <w:rPr>
          <w:rFonts w:ascii="Franklin Gothic Book" w:hAnsi="Franklin Gothic Book"/>
          <w:bCs/>
          <w:iCs/>
        </w:rPr>
        <w:t>И.М. Фофонов</w:t>
      </w: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CF1507" w:rsidRDefault="00CF1507" w:rsidP="00CF1507">
      <w:pPr>
        <w:ind w:firstLine="284"/>
        <w:rPr>
          <w:rFonts w:ascii="Franklin Gothic Book" w:hAnsi="Franklin Gothic Book"/>
        </w:rPr>
      </w:pPr>
    </w:p>
    <w:p w:rsidR="00CF1507" w:rsidRPr="008C6B53" w:rsidRDefault="00CF1507" w:rsidP="008C6B53">
      <w:pPr>
        <w:ind w:firstLine="284"/>
        <w:rPr>
          <w:rFonts w:ascii="Franklin Gothic Book" w:hAnsi="Franklin Gothic Book"/>
        </w:rPr>
      </w:pPr>
      <w:r w:rsidRPr="00CF1507">
        <w:rPr>
          <w:rFonts w:ascii="Franklin Gothic Book" w:hAnsi="Franklin Gothic Book"/>
        </w:rPr>
        <w:t xml:space="preserve">     «___»_______________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                         </w:t>
      </w:r>
      <w:r w:rsidRPr="008C6B53">
        <w:rPr>
          <w:rFonts w:ascii="Franklin Gothic Book" w:hAnsi="Franklin Gothic Book"/>
        </w:rPr>
        <w:t xml:space="preserve">         </w:t>
      </w:r>
      <w:r w:rsidRPr="00CF1507">
        <w:rPr>
          <w:rFonts w:ascii="Franklin Gothic Book" w:hAnsi="Franklin Gothic Book"/>
        </w:rPr>
        <w:t>«___»______________       201</w:t>
      </w:r>
      <w:r w:rsidRPr="008C6B53">
        <w:rPr>
          <w:rFonts w:ascii="Franklin Gothic Book" w:hAnsi="Franklin Gothic Book"/>
        </w:rPr>
        <w:t>6</w:t>
      </w:r>
      <w:r w:rsidRPr="00CF1507">
        <w:rPr>
          <w:rFonts w:ascii="Franklin Gothic Book" w:hAnsi="Franklin Gothic Book"/>
        </w:rPr>
        <w:t xml:space="preserve"> г.</w:t>
      </w: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CF1507" w:rsidRDefault="00CF1507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Default="005A2B9C" w:rsidP="00BA0E19">
      <w:pPr>
        <w:rPr>
          <w:rFonts w:ascii="Franklin Gothic Book" w:hAnsi="Franklin Gothic Book"/>
          <w:b/>
        </w:rPr>
      </w:pPr>
    </w:p>
    <w:p w:rsidR="005A2B9C" w:rsidRPr="00BA0E19" w:rsidRDefault="005A2B9C" w:rsidP="00BA0E19">
      <w:pPr>
        <w:rPr>
          <w:rFonts w:ascii="Franklin Gothic Book" w:hAnsi="Franklin Gothic Book"/>
          <w:b/>
        </w:rPr>
      </w:pP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b/>
          <w:lang w:eastAsia="en-US"/>
        </w:rPr>
      </w:pPr>
      <w:r w:rsidRPr="00BA0E19">
        <w:rPr>
          <w:rFonts w:ascii="Franklin Gothic Book" w:hAnsi="Franklin Gothic Book"/>
          <w:b/>
        </w:rPr>
        <w:t xml:space="preserve">  </w:t>
      </w:r>
      <w:r w:rsidRPr="00BA0E19">
        <w:rPr>
          <w:rFonts w:ascii="Franklin Gothic Book" w:eastAsia="Calibri" w:hAnsi="Franklin Gothic Book"/>
          <w:b/>
          <w:lang w:eastAsia="en-US"/>
        </w:rPr>
        <w:t>Приложение № 2</w:t>
      </w:r>
      <w:r>
        <w:rPr>
          <w:rFonts w:ascii="Franklin Gothic Book" w:eastAsia="Calibri" w:hAnsi="Franklin Gothic Book"/>
          <w:b/>
          <w:lang w:eastAsia="en-US"/>
        </w:rPr>
        <w:t xml:space="preserve"> </w:t>
      </w:r>
      <w:r w:rsidRPr="00BA0E19">
        <w:rPr>
          <w:rFonts w:ascii="Franklin Gothic Book" w:eastAsia="Calibri" w:hAnsi="Franklin Gothic Book"/>
          <w:b/>
          <w:lang w:eastAsia="en-US"/>
        </w:rPr>
        <w:t>к договору № ________</w:t>
      </w:r>
      <w:r w:rsidR="00C22227">
        <w:rPr>
          <w:rFonts w:ascii="Franklin Gothic Book" w:eastAsia="Calibri" w:hAnsi="Franklin Gothic Book"/>
          <w:b/>
          <w:lang w:eastAsia="en-US"/>
        </w:rPr>
        <w:t>_________ от ______________ 2016</w:t>
      </w:r>
      <w:r w:rsidRPr="00BA0E19">
        <w:rPr>
          <w:rFonts w:ascii="Franklin Gothic Book" w:eastAsia="Calibri" w:hAnsi="Franklin Gothic Book"/>
          <w:b/>
          <w:lang w:eastAsia="en-US"/>
        </w:rPr>
        <w:t>г.</w:t>
      </w:r>
    </w:p>
    <w:p w:rsidR="00BA0E19" w:rsidRPr="00BA0E19" w:rsidRDefault="00BA0E19" w:rsidP="00BA0E19">
      <w:pPr>
        <w:jc w:val="right"/>
        <w:rPr>
          <w:rFonts w:ascii="Franklin Gothic Book" w:eastAsia="Calibri" w:hAnsi="Franklin Gothic Book"/>
          <w:u w:val="single"/>
          <w:lang w:eastAsia="en-US"/>
        </w:rPr>
      </w:pP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BA0E1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A0E1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A0E1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A0E19" w:rsidRPr="00BA0E19" w:rsidRDefault="00BA0E19" w:rsidP="00BA0E1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BA0E19" w:rsidRPr="00BA0E19" w:rsidTr="00BA0E1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BA0E19" w:rsidRPr="00BA0E19" w:rsidRDefault="00BA0E19" w:rsidP="00BA0E1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BA0E19" w:rsidRPr="00BA0E19" w:rsidTr="00BA0E1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C727E0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-88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BA0E1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BA0E1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BA0E1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BA0E1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A0E19" w:rsidRPr="00BA0E19" w:rsidRDefault="00BA0E19" w:rsidP="00BA0E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A0E19" w:rsidRPr="00BA0E19" w:rsidRDefault="00BA0E19" w:rsidP="00BA0E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BA0E1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BA0E1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A0E1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BA0E19" w:rsidRPr="00BA0E19" w:rsidRDefault="00BA0E19" w:rsidP="00BA0E1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jc w:val="both"/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  <w:r w:rsidRPr="00BA0E19">
        <w:rPr>
          <w:rFonts w:ascii="Franklin Gothic Book" w:eastAsia="Calibri" w:hAnsi="Franklin Gothic Book"/>
          <w:lang w:eastAsia="en-US"/>
        </w:rPr>
        <w:t>Дата</w:t>
      </w:r>
    </w:p>
    <w:p w:rsidR="00BA0E19" w:rsidRPr="00BA0E19" w:rsidRDefault="00BA0E19" w:rsidP="00BA0E19">
      <w:pPr>
        <w:rPr>
          <w:rFonts w:ascii="Franklin Gothic Book" w:eastAsia="Calibri" w:hAnsi="Franklin Gothic Book"/>
          <w:lang w:eastAsia="en-US"/>
        </w:rPr>
      </w:pPr>
    </w:p>
    <w:p w:rsidR="00BA0E19" w:rsidRPr="00BA0E19" w:rsidRDefault="00BA0E19" w:rsidP="00BA0E1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BA0E19">
        <w:rPr>
          <w:rFonts w:ascii="Franklin Gothic Book" w:hAnsi="Franklin Gothic Book"/>
          <w:b/>
          <w:lang w:eastAsia="ar-SA"/>
        </w:rPr>
        <w:t>ПРИМЕЧАНИЕ:</w:t>
      </w:r>
      <w:r w:rsidRPr="00BA0E1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A0E19" w:rsidRPr="00BA0E19" w:rsidRDefault="00BA0E19" w:rsidP="00BA0E19">
      <w:pPr>
        <w:rPr>
          <w:rFonts w:ascii="Franklin Gothic Book" w:hAnsi="Franklin Gothic Book"/>
          <w:b/>
        </w:rPr>
      </w:pPr>
      <w:r w:rsidRPr="00BA0E19">
        <w:rPr>
          <w:rFonts w:ascii="Franklin Gothic Book" w:hAnsi="Franklin Gothic Book"/>
          <w:b/>
          <w:lang w:eastAsia="ar-SA"/>
        </w:rPr>
        <w:t xml:space="preserve">АНКЕТА </w:t>
      </w:r>
      <w:r w:rsidRPr="00BA0E1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487416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24D50" w:rsidRPr="000B65F6" w:rsidRDefault="00624D50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187C60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BA0E19">
        <w:rPr>
          <w:rFonts w:ascii="Franklin Gothic Book" w:hAnsi="Franklin Gothic Book"/>
          <w:vertAlign w:val="superscript"/>
        </w:rPr>
        <w:t>календарных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24D50" w:rsidRDefault="00624D5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6B53" w:rsidRDefault="008C6B5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862"/>
        <w:gridCol w:w="1242"/>
        <w:gridCol w:w="1243"/>
        <w:gridCol w:w="1051"/>
      </w:tblGrid>
      <w:tr w:rsidR="00C22227" w:rsidRPr="00C22227" w:rsidTr="008C6B53">
        <w:trPr>
          <w:trHeight w:val="651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Катал. № /</w:t>
            </w:r>
          </w:p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862" w:type="dxa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 w:rsidR="008C6B53"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CF1507">
              <w:rPr>
                <w:rFonts w:ascii="Franklin Gothic Book" w:hAnsi="Franklin Gothic Book"/>
              </w:rPr>
              <w:t>евро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1412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CZD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034668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МОТОР СТЕКЛООЧИСТИТЕЛЯ  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6178C0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11081293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CF1507">
        <w:trPr>
          <w:trHeight w:val="454"/>
        </w:trPr>
        <w:tc>
          <w:tcPr>
            <w:tcW w:w="10802" w:type="dxa"/>
            <w:gridSpan w:val="8"/>
            <w:noWrap/>
            <w:vAlign w:val="center"/>
          </w:tcPr>
          <w:p w:rsidR="00C22227" w:rsidRPr="00C22227" w:rsidRDefault="008C6B53" w:rsidP="00CF150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Liebherr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L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 xml:space="preserve"> 580 ковшевой 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VATZ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0459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KZBO</w:t>
            </w:r>
            <w:r w:rsidRPr="00CF1507">
              <w:rPr>
                <w:rFonts w:ascii="Franklin Gothic Book" w:hAnsi="Franklin Gothic Book"/>
                <w:b/>
                <w:bCs/>
                <w:i/>
                <w:iCs/>
              </w:rPr>
              <w:t>33656</w:t>
            </w: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 xml:space="preserve">КОЖУХ КНОПКИ ПРАВЫЙ 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10469918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ВЫКЛЮЧАТЕЛЬ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9968581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ПЕРЕКЛЮЧАТЕЛЬ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9968563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6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C6B53" w:rsidRPr="00C22227" w:rsidTr="008C6B53">
        <w:trPr>
          <w:trHeight w:val="454"/>
        </w:trPr>
        <w:tc>
          <w:tcPr>
            <w:tcW w:w="574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</w:rPr>
              <w:t xml:space="preserve">ЖГУТ КАБЕЛЕЙ </w:t>
            </w:r>
            <w:r w:rsidRPr="00CF1507">
              <w:rPr>
                <w:rFonts w:ascii="Franklin Gothic Book" w:hAnsi="Franklin Gothic Book"/>
                <w:lang w:val="en-US"/>
              </w:rPr>
              <w:t>GRIFF</w:t>
            </w:r>
          </w:p>
        </w:tc>
        <w:tc>
          <w:tcPr>
            <w:tcW w:w="2326" w:type="dxa"/>
            <w:noWrap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9968656</w:t>
            </w:r>
          </w:p>
        </w:tc>
        <w:tc>
          <w:tcPr>
            <w:tcW w:w="771" w:type="dxa"/>
            <w:noWrap/>
            <w:vAlign w:val="center"/>
          </w:tcPr>
          <w:p w:rsidR="008C6B53" w:rsidRPr="00CF1507" w:rsidRDefault="008C6B53" w:rsidP="008C6B53">
            <w:pPr>
              <w:ind w:firstLine="284"/>
              <w:rPr>
                <w:rFonts w:ascii="Franklin Gothic Book" w:hAnsi="Franklin Gothic Book"/>
                <w:lang w:val="en-US"/>
              </w:rPr>
            </w:pPr>
            <w:r w:rsidRPr="00CF1507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862" w:type="dxa"/>
            <w:vAlign w:val="center"/>
          </w:tcPr>
          <w:p w:rsidR="008C6B53" w:rsidRPr="00CF1507" w:rsidRDefault="008C6B53" w:rsidP="008C6B53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051" w:type="dxa"/>
          </w:tcPr>
          <w:p w:rsidR="008C6B53" w:rsidRPr="00C22227" w:rsidRDefault="008C6B53" w:rsidP="008C6B5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22227" w:rsidRPr="00C22227" w:rsidTr="008C6B53">
        <w:trPr>
          <w:trHeight w:val="509"/>
        </w:trPr>
        <w:tc>
          <w:tcPr>
            <w:tcW w:w="574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75" w:type="dxa"/>
            <w:gridSpan w:val="3"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1" w:type="dxa"/>
          </w:tcPr>
          <w:p w:rsidR="00C22227" w:rsidRPr="00C22227" w:rsidRDefault="00C22227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6752"/>
        <w:gridCol w:w="3253"/>
      </w:tblGrid>
      <w:tr w:rsidR="00ED7A45" w:rsidRPr="00ED7A45" w:rsidTr="00624D50">
        <w:trPr>
          <w:trHeight w:val="273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624D50">
            <w:pPr>
              <w:widowControl w:val="0"/>
              <w:tabs>
                <w:tab w:val="left" w:pos="0"/>
                <w:tab w:val="left" w:pos="180"/>
              </w:tabs>
              <w:ind w:right="-179" w:hanging="118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624D50">
        <w:trPr>
          <w:trHeight w:val="288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624D50">
        <w:trPr>
          <w:cantSplit/>
          <w:trHeight w:val="273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624D50">
        <w:trPr>
          <w:cantSplit/>
          <w:trHeight w:val="288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CF150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CF1507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B752BB">
        <w:rPr>
          <w:rFonts w:ascii="Franklin Gothic Book" w:hAnsi="Franklin Gothic Book"/>
          <w:sz w:val="23"/>
          <w:szCs w:val="23"/>
        </w:rPr>
        <w:t>сменно–запасных частей для перегрузочной техники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E4B08" w:rsidRDefault="008E4B0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178C0" w:rsidRPr="000D6DFE" w:rsidRDefault="006178C0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752BB">
              <w:rPr>
                <w:rFonts w:ascii="Franklin Gothic Book" w:hAnsi="Franklin Gothic Book"/>
                <w:sz w:val="23"/>
                <w:szCs w:val="23"/>
              </w:rPr>
              <w:t>сменно–запасных частей для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>1 580,02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8C6B53">
              <w:rPr>
                <w:rFonts w:ascii="Franklin Gothic Book" w:hAnsi="Franklin Gothic Book"/>
                <w:sz w:val="23"/>
                <w:szCs w:val="23"/>
              </w:rPr>
              <w:t xml:space="preserve">(одна тысяча пятьсот восемьдесят) евро 02 евро центов </w:t>
            </w:r>
            <w:r w:rsidR="008C6B5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96681" w:rsidRPr="0031462F" w:rsidTr="00437404">
        <w:trPr>
          <w:trHeight w:val="205"/>
        </w:trPr>
        <w:tc>
          <w:tcPr>
            <w:tcW w:w="10173" w:type="dxa"/>
          </w:tcPr>
          <w:p w:rsidR="00096681" w:rsidRPr="00391CB5" w:rsidRDefault="00096681" w:rsidP="000966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48741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487416">
              <w:rPr>
                <w:rFonts w:ascii="Franklin Gothic Book" w:hAnsi="Franklin Gothic Book"/>
              </w:rPr>
              <w:t>29 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48741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487416">
              <w:rPr>
                <w:rFonts w:ascii="Franklin Gothic Book" w:hAnsi="Franklin Gothic Book"/>
                <w:sz w:val="23"/>
                <w:szCs w:val="23"/>
              </w:rPr>
              <w:t>29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48741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2604BD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487416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624D50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487416">
              <w:rPr>
                <w:rFonts w:ascii="Franklin Gothic Book" w:hAnsi="Franklin Gothic Book"/>
                <w:sz w:val="23"/>
                <w:szCs w:val="23"/>
              </w:rPr>
              <w:t>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487416">
              <w:rPr>
                <w:rFonts w:ascii="Franklin Gothic Book" w:hAnsi="Franklin Gothic Book"/>
                <w:sz w:val="23"/>
                <w:szCs w:val="23"/>
              </w:rPr>
              <w:t>26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096681" w:rsidRPr="0031462F" w:rsidTr="005A50EB">
        <w:trPr>
          <w:trHeight w:val="205"/>
        </w:trPr>
        <w:tc>
          <w:tcPr>
            <w:tcW w:w="10173" w:type="dxa"/>
          </w:tcPr>
          <w:p w:rsidR="00096681" w:rsidRPr="00391CB5" w:rsidRDefault="00096681" w:rsidP="0048741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87416">
              <w:rPr>
                <w:rFonts w:ascii="Franklin Gothic Book" w:hAnsi="Franklin Gothic Book"/>
              </w:rPr>
              <w:t>13 июл</w:t>
            </w:r>
            <w:r w:rsidR="00624D50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07" w:rsidRDefault="00CF1507">
      <w:r>
        <w:separator/>
      </w:r>
    </w:p>
  </w:endnote>
  <w:endnote w:type="continuationSeparator" w:id="0">
    <w:p w:rsidR="00CF1507" w:rsidRDefault="00CF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507" w:rsidRDefault="00CF1507">
    <w:pPr>
      <w:pStyle w:val="afa"/>
    </w:pPr>
  </w:p>
  <w:p w:rsidR="00CF1507" w:rsidRDefault="00CF1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07" w:rsidRDefault="00CF1507">
      <w:r>
        <w:separator/>
      </w:r>
    </w:p>
  </w:footnote>
  <w:footnote w:type="continuationSeparator" w:id="0">
    <w:p w:rsidR="00CF1507" w:rsidRDefault="00CF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96681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912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04BD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87416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2B9C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8C0"/>
    <w:rsid w:val="006204A3"/>
    <w:rsid w:val="00623434"/>
    <w:rsid w:val="00624D50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5879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4B08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6811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42C2-5DB5-4121-8CB8-8AF8539D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23</Pages>
  <Words>8788</Words>
  <Characters>50097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58768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25</cp:revision>
  <cp:lastPrinted>2016-06-20T14:36:00Z</cp:lastPrinted>
  <dcterms:created xsi:type="dcterms:W3CDTF">2016-01-25T10:51:00Z</dcterms:created>
  <dcterms:modified xsi:type="dcterms:W3CDTF">2016-06-20T14:36:00Z</dcterms:modified>
</cp:coreProperties>
</file>