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9D050A" w:rsidRPr="009D050A" w:rsidRDefault="002C7048" w:rsidP="009D050A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C7048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на поставку </w:t>
      </w:r>
      <w:r w:rsidR="009D050A" w:rsidRPr="009D050A">
        <w:rPr>
          <w:rFonts w:ascii="Franklin Gothic Heavy" w:eastAsia="Tahoma" w:hAnsi="Franklin Gothic Heavy"/>
          <w:b/>
          <w:kern w:val="144"/>
          <w:sz w:val="48"/>
          <w:szCs w:val="52"/>
        </w:rPr>
        <w:t>сменно-запасных частей для катера КС-700 «МИРАЖ» Нефтерайона</w:t>
      </w:r>
    </w:p>
    <w:p w:rsidR="009D050A" w:rsidRDefault="009D050A" w:rsidP="009D050A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9D050A">
        <w:rPr>
          <w:rFonts w:ascii="Franklin Gothic Heavy" w:eastAsia="Tahoma" w:hAnsi="Franklin Gothic Heavy"/>
          <w:b/>
          <w:kern w:val="144"/>
          <w:sz w:val="48"/>
          <w:szCs w:val="52"/>
        </w:rPr>
        <w:t>«</w:t>
      </w:r>
      <w:proofErr w:type="spellStart"/>
      <w:r w:rsidRPr="009D050A">
        <w:rPr>
          <w:rFonts w:ascii="Franklin Gothic Heavy" w:eastAsia="Tahoma" w:hAnsi="Franklin Gothic Heavy"/>
          <w:b/>
          <w:kern w:val="144"/>
          <w:sz w:val="48"/>
          <w:szCs w:val="52"/>
        </w:rPr>
        <w:t>Шесхарис</w:t>
      </w:r>
      <w:proofErr w:type="spellEnd"/>
      <w:r w:rsidRPr="009D050A">
        <w:rPr>
          <w:rFonts w:ascii="Franklin Gothic Heavy" w:eastAsia="Tahoma" w:hAnsi="Franklin Gothic Heavy"/>
          <w:b/>
          <w:kern w:val="144"/>
          <w:sz w:val="48"/>
          <w:szCs w:val="52"/>
        </w:rPr>
        <w:t>» (инв. №37130А)</w:t>
      </w:r>
    </w:p>
    <w:p w:rsidR="009D050A" w:rsidRDefault="009D050A" w:rsidP="009D050A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Default="00486F9F" w:rsidP="009D050A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DD5509" w:rsidRPr="002E5AED" w:rsidRDefault="00DD5509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20C2E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55937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F203A9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 проведение</w:t>
      </w:r>
      <w:r w:rsidR="005D6004" w:rsidRPr="00A467B0">
        <w:rPr>
          <w:rFonts w:ascii="Franklin Gothic Book" w:hAnsi="Franklin Gothic Book"/>
        </w:rPr>
        <w:t xml:space="preserve"> ликвидации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F203A9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 приостановление</w:t>
      </w:r>
      <w:r w:rsidR="005D6004" w:rsidRPr="00A467B0">
        <w:rPr>
          <w:rFonts w:ascii="Franklin Gothic Book" w:hAnsi="Franklin Gothic Book"/>
        </w:rPr>
        <w:t xml:space="preserve"> деятельности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="005D6004" w:rsidRPr="00A467B0">
          <w:rPr>
            <w:rFonts w:ascii="Franklin Gothic Book" w:hAnsi="Franklin Gothic Book"/>
          </w:rPr>
          <w:t>Кодексом</w:t>
        </w:r>
      </w:hyperlink>
      <w:r w:rsidR="005D6004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</w:t>
      </w:r>
    </w:p>
    <w:p w:rsidR="00E55937" w:rsidRDefault="00E55937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28707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8707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9D050A" w:rsidRPr="0028707E" w:rsidRDefault="009D050A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9D050A" w:rsidRPr="009D050A" w:rsidRDefault="00E55937" w:rsidP="009D050A">
      <w:pPr>
        <w:spacing w:after="200" w:line="276" w:lineRule="auto"/>
        <w:jc w:val="center"/>
        <w:rPr>
          <w:rFonts w:ascii="Franklin Gothic Book" w:hAnsi="Franklin Gothic Book"/>
        </w:rPr>
      </w:pPr>
      <w:r w:rsidRPr="009D050A">
        <w:rPr>
          <w:rFonts w:ascii="Franklin Gothic Book" w:hAnsi="Franklin Gothic Book"/>
        </w:rPr>
        <w:t xml:space="preserve">Поставка </w:t>
      </w:r>
      <w:r w:rsidR="009D050A" w:rsidRPr="009D050A">
        <w:rPr>
          <w:rFonts w:ascii="Franklin Gothic Book" w:hAnsi="Franklin Gothic Book"/>
        </w:rPr>
        <w:t>сменно-запасных частей для катера КС-700 «МИРАЖ» Нефтерайона</w:t>
      </w:r>
    </w:p>
    <w:p w:rsidR="0028707E" w:rsidRPr="009D050A" w:rsidRDefault="009D050A" w:rsidP="009D050A">
      <w:pPr>
        <w:spacing w:after="200" w:line="276" w:lineRule="auto"/>
        <w:jc w:val="center"/>
        <w:rPr>
          <w:rFonts w:ascii="Franklin Gothic Book" w:hAnsi="Franklin Gothic Book"/>
        </w:rPr>
      </w:pPr>
      <w:r w:rsidRPr="009D050A">
        <w:rPr>
          <w:rFonts w:ascii="Franklin Gothic Book" w:hAnsi="Franklin Gothic Book"/>
        </w:rPr>
        <w:t>«</w:t>
      </w:r>
      <w:proofErr w:type="spellStart"/>
      <w:r w:rsidRPr="009D050A">
        <w:rPr>
          <w:rFonts w:ascii="Franklin Gothic Book" w:hAnsi="Franklin Gothic Book"/>
        </w:rPr>
        <w:t>Шесхарис</w:t>
      </w:r>
      <w:proofErr w:type="spellEnd"/>
      <w:r w:rsidRPr="009D050A">
        <w:rPr>
          <w:rFonts w:ascii="Franklin Gothic Book" w:hAnsi="Franklin Gothic Book"/>
        </w:rPr>
        <w:t>» (инв. №37130А)</w:t>
      </w:r>
    </w:p>
    <w:tbl>
      <w:tblPr>
        <w:tblStyle w:val="170"/>
        <w:tblpPr w:leftFromText="180" w:rightFromText="180" w:vertAnchor="text" w:horzAnchor="margin" w:tblpXSpec="center" w:tblpY="167"/>
        <w:tblW w:w="10590" w:type="dxa"/>
        <w:tblLayout w:type="fixed"/>
        <w:tblLook w:val="04A0" w:firstRow="1" w:lastRow="0" w:firstColumn="1" w:lastColumn="0" w:noHBand="0" w:noVBand="1"/>
      </w:tblPr>
      <w:tblGrid>
        <w:gridCol w:w="1053"/>
        <w:gridCol w:w="2693"/>
        <w:gridCol w:w="6844"/>
      </w:tblGrid>
      <w:tr w:rsidR="0028707E" w:rsidRPr="0028707E" w:rsidTr="00E55937">
        <w:tc>
          <w:tcPr>
            <w:tcW w:w="1053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693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84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28707E" w:rsidTr="00E55937">
        <w:tc>
          <w:tcPr>
            <w:tcW w:w="1053" w:type="dxa"/>
            <w:vAlign w:val="center"/>
          </w:tcPr>
          <w:p w:rsidR="0028707E" w:rsidRPr="0028707E" w:rsidRDefault="0028707E" w:rsidP="00C0767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844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28707E" w:rsidRPr="0028707E" w:rsidRDefault="009D050A" w:rsidP="0028707E">
            <w:pPr>
              <w:rPr>
                <w:rFonts w:ascii="Franklin Gothic Book" w:hAnsi="Franklin Gothic Book"/>
              </w:rPr>
            </w:pPr>
            <w:r w:rsidRPr="009D050A">
              <w:rPr>
                <w:rFonts w:ascii="Franklin Gothic Book" w:hAnsi="Franklin Gothic Book"/>
              </w:rPr>
              <w:t>По внеплановой заявке №14655 от 28.10.2016г. (на период 1 квартал 2017г.)</w:t>
            </w:r>
          </w:p>
        </w:tc>
      </w:tr>
      <w:tr w:rsidR="0028707E" w:rsidRPr="0028707E" w:rsidTr="00E55937">
        <w:tc>
          <w:tcPr>
            <w:tcW w:w="1053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28707E">
              <w:rPr>
                <w:rFonts w:ascii="Franklin Gothic Book" w:hAnsi="Franklin Gothic Book"/>
              </w:rPr>
              <w:t>услуг(</w:t>
            </w:r>
            <w:proofErr w:type="gramEnd"/>
            <w:r w:rsidRPr="0028707E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844" w:type="dxa"/>
            <w:vAlign w:val="center"/>
          </w:tcPr>
          <w:p w:rsidR="0028707E" w:rsidRPr="00F203A9" w:rsidRDefault="009D050A" w:rsidP="0028707E">
            <w:pPr>
              <w:ind w:right="35"/>
              <w:rPr>
                <w:rFonts w:ascii="Franklin Gothic Book" w:hAnsi="Franklin Gothic Book"/>
              </w:rPr>
            </w:pPr>
            <w:r w:rsidRPr="009D050A">
              <w:rPr>
                <w:rFonts w:ascii="Franklin Gothic Book" w:hAnsi="Franklin Gothic Book"/>
              </w:rPr>
              <w:t>Необходимы для выполнения ремонтных работ</w:t>
            </w:r>
          </w:p>
        </w:tc>
      </w:tr>
      <w:tr w:rsidR="0028707E" w:rsidRPr="0028707E" w:rsidTr="00E55937">
        <w:tc>
          <w:tcPr>
            <w:tcW w:w="1053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844" w:type="dxa"/>
            <w:vAlign w:val="center"/>
          </w:tcPr>
          <w:p w:rsidR="0028707E" w:rsidRPr="0028707E" w:rsidRDefault="002C7048" w:rsidP="00973035">
            <w:pPr>
              <w:rPr>
                <w:rFonts w:ascii="Franklin Gothic Book" w:hAnsi="Franklin Gothic Book"/>
              </w:rPr>
            </w:pPr>
            <w:r w:rsidRPr="002C7048">
              <w:rPr>
                <w:rFonts w:ascii="Franklin Gothic Book" w:hAnsi="Franklin Gothic Book"/>
              </w:rPr>
              <w:t xml:space="preserve">Товар поставляется </w:t>
            </w:r>
            <w:r w:rsidR="00973035">
              <w:rPr>
                <w:rFonts w:ascii="Franklin Gothic Book" w:hAnsi="Franklin Gothic Book"/>
              </w:rPr>
              <w:t>на склад Покупателя по адресу ул. Портовая, 1</w:t>
            </w:r>
            <w:r w:rsidR="009D050A">
              <w:rPr>
                <w:rFonts w:ascii="Franklin Gothic Book" w:hAnsi="Franklin Gothic Book"/>
              </w:rPr>
              <w:t>4</w:t>
            </w:r>
          </w:p>
        </w:tc>
      </w:tr>
      <w:tr w:rsidR="0028707E" w:rsidRPr="0028707E" w:rsidTr="00E55937">
        <w:tc>
          <w:tcPr>
            <w:tcW w:w="1053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844" w:type="dxa"/>
            <w:vAlign w:val="center"/>
          </w:tcPr>
          <w:p w:rsidR="009D050A" w:rsidRPr="009D050A" w:rsidRDefault="009D050A" w:rsidP="009D050A">
            <w:pPr>
              <w:rPr>
                <w:rFonts w:ascii="Franklin Gothic Book" w:hAnsi="Franklin Gothic Book"/>
              </w:rPr>
            </w:pPr>
            <w:r w:rsidRPr="009D050A">
              <w:rPr>
                <w:rFonts w:ascii="Franklin Gothic Book" w:hAnsi="Franklin Gothic Book"/>
              </w:rPr>
              <w:t>1.</w:t>
            </w:r>
            <w:r w:rsidRPr="009D050A">
              <w:rPr>
                <w:rFonts w:ascii="Franklin Gothic Book" w:hAnsi="Franklin Gothic Book"/>
              </w:rPr>
              <w:tab/>
              <w:t>Товар должен быть новым, ранее не использованным.</w:t>
            </w:r>
          </w:p>
          <w:p w:rsidR="00973035" w:rsidRPr="00E55937" w:rsidRDefault="009D050A" w:rsidP="009D050A">
            <w:pPr>
              <w:rPr>
                <w:rFonts w:ascii="Franklin Gothic Book" w:hAnsi="Franklin Gothic Book"/>
              </w:rPr>
            </w:pPr>
            <w:r w:rsidRPr="009D050A">
              <w:rPr>
                <w:rFonts w:ascii="Franklin Gothic Book" w:hAnsi="Franklin Gothic Book"/>
              </w:rPr>
              <w:t>2.</w:t>
            </w:r>
            <w:r w:rsidRPr="009D050A">
              <w:rPr>
                <w:rFonts w:ascii="Franklin Gothic Book" w:hAnsi="Franklin Gothic Book"/>
              </w:rPr>
              <w:tab/>
              <w:t xml:space="preserve">Полностью соответствовать заявленным </w:t>
            </w:r>
            <w:proofErr w:type="gramStart"/>
            <w:r w:rsidRPr="009D050A">
              <w:rPr>
                <w:rFonts w:ascii="Franklin Gothic Book" w:hAnsi="Franklin Gothic Book"/>
              </w:rPr>
              <w:t xml:space="preserve">характеристикам </w:t>
            </w:r>
            <w:r w:rsidR="00E55937" w:rsidRPr="00E55937">
              <w:rPr>
                <w:rFonts w:ascii="Franklin Gothic Book" w:hAnsi="Franklin Gothic Book"/>
              </w:rPr>
              <w:t>.</w:t>
            </w:r>
            <w:proofErr w:type="gramEnd"/>
          </w:p>
          <w:p w:rsidR="0028707E" w:rsidRPr="0028707E" w:rsidRDefault="0028707E" w:rsidP="002C7048">
            <w:pPr>
              <w:rPr>
                <w:rFonts w:ascii="Franklin Gothic Book" w:hAnsi="Franklin Gothic Book"/>
              </w:rPr>
            </w:pPr>
          </w:p>
        </w:tc>
      </w:tr>
      <w:tr w:rsidR="00E55937" w:rsidRPr="0028707E" w:rsidTr="00E55937">
        <w:tc>
          <w:tcPr>
            <w:tcW w:w="1053" w:type="dxa"/>
            <w:vAlign w:val="center"/>
          </w:tcPr>
          <w:p w:rsidR="00E55937" w:rsidRPr="0028707E" w:rsidRDefault="00E55937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E55937" w:rsidRPr="0028707E" w:rsidRDefault="00E55937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844" w:type="dxa"/>
            <w:vAlign w:val="center"/>
          </w:tcPr>
          <w:p w:rsidR="009D050A" w:rsidRPr="009D050A" w:rsidRDefault="009D050A" w:rsidP="009D050A">
            <w:pPr>
              <w:rPr>
                <w:rFonts w:ascii="Franklin Gothic Book" w:hAnsi="Franklin Gothic Book"/>
              </w:rPr>
            </w:pPr>
            <w:r w:rsidRPr="009D050A">
              <w:rPr>
                <w:rFonts w:ascii="Franklin Gothic Book" w:hAnsi="Franklin Gothic Book"/>
              </w:rPr>
              <w:t>Форсунка (</w:t>
            </w:r>
            <w:proofErr w:type="spellStart"/>
            <w:r w:rsidRPr="009D050A">
              <w:rPr>
                <w:rFonts w:ascii="Franklin Gothic Book" w:hAnsi="Franklin Gothic Book"/>
              </w:rPr>
              <w:t>injector</w:t>
            </w:r>
            <w:proofErr w:type="spellEnd"/>
            <w:r w:rsidRPr="009D050A">
              <w:rPr>
                <w:rFonts w:ascii="Franklin Gothic Book" w:hAnsi="Franklin Gothic Book"/>
              </w:rPr>
              <w:t xml:space="preserve">) для дизеля </w:t>
            </w:r>
            <w:proofErr w:type="spellStart"/>
            <w:r>
              <w:rPr>
                <w:rFonts w:ascii="Franklin Gothic Book" w:hAnsi="Franklin Gothic Book"/>
              </w:rPr>
              <w:t>MerCruiser</w:t>
            </w:r>
            <w:proofErr w:type="spellEnd"/>
            <w:r>
              <w:rPr>
                <w:rFonts w:ascii="Franklin Gothic Book" w:hAnsi="Franklin Gothic Book"/>
              </w:rPr>
              <w:t xml:space="preserve"> D 2,8 L200 15062046F-</w:t>
            </w:r>
            <w:r w:rsidRPr="009D050A">
              <w:rPr>
                <w:rFonts w:ascii="Franklin Gothic Book" w:hAnsi="Franklin Gothic Book"/>
              </w:rPr>
              <w:t>1 штука;</w:t>
            </w:r>
          </w:p>
          <w:p w:rsidR="009D050A" w:rsidRPr="009D050A" w:rsidRDefault="009D050A" w:rsidP="009D050A">
            <w:pPr>
              <w:rPr>
                <w:rFonts w:ascii="Franklin Gothic Book" w:hAnsi="Franklin Gothic Book"/>
              </w:rPr>
            </w:pPr>
            <w:r w:rsidRPr="009D050A">
              <w:rPr>
                <w:rFonts w:ascii="Franklin Gothic Book" w:hAnsi="Franklin Gothic Book"/>
              </w:rPr>
              <w:t xml:space="preserve">Датчик </w:t>
            </w:r>
            <w:proofErr w:type="spellStart"/>
            <w:r w:rsidRPr="009D050A">
              <w:rPr>
                <w:rFonts w:ascii="Franklin Gothic Book" w:hAnsi="Franklin Gothic Book"/>
              </w:rPr>
              <w:t>тримирования</w:t>
            </w:r>
            <w:proofErr w:type="spellEnd"/>
            <w:r w:rsidRPr="009D050A">
              <w:rPr>
                <w:rFonts w:ascii="Franklin Gothic Book" w:hAnsi="Franklin Gothic Book"/>
              </w:rPr>
              <w:t xml:space="preserve"> колонки </w:t>
            </w:r>
            <w:proofErr w:type="spellStart"/>
            <w:r w:rsidRPr="009D050A">
              <w:rPr>
                <w:rFonts w:ascii="Franklin Gothic Book" w:hAnsi="Franklin Gothic Book"/>
              </w:rPr>
              <w:t>MerCuiser</w:t>
            </w:r>
            <w:proofErr w:type="spellEnd"/>
            <w:r w:rsidRPr="009D050A">
              <w:rPr>
                <w:rFonts w:ascii="Franklin Gothic Book" w:hAnsi="Franklin Gothic Book"/>
              </w:rPr>
              <w:t xml:space="preserve"> Aifa</w:t>
            </w:r>
            <w:r>
              <w:rPr>
                <w:rFonts w:ascii="Franklin Gothic Book" w:hAnsi="Franklin Gothic Book"/>
              </w:rPr>
              <w:t>-</w:t>
            </w:r>
            <w:r w:rsidRPr="009D050A">
              <w:rPr>
                <w:rFonts w:ascii="Franklin Gothic Book" w:hAnsi="Franklin Gothic Book"/>
              </w:rPr>
              <w:t>bravo, аналоговый</w:t>
            </w:r>
            <w:r>
              <w:rPr>
                <w:rFonts w:ascii="Franklin Gothic Book" w:hAnsi="Franklin Gothic Book"/>
              </w:rPr>
              <w:t>-1</w:t>
            </w:r>
            <w:r w:rsidRPr="009D050A">
              <w:rPr>
                <w:rFonts w:ascii="Franklin Gothic Book" w:hAnsi="Franklin Gothic Book"/>
              </w:rPr>
              <w:t xml:space="preserve"> штука;</w:t>
            </w:r>
          </w:p>
          <w:p w:rsidR="00E55937" w:rsidRPr="0028707E" w:rsidRDefault="009D050A" w:rsidP="009D050A">
            <w:pPr>
              <w:rPr>
                <w:rFonts w:ascii="Franklin Gothic Book" w:hAnsi="Franklin Gothic Book"/>
                <w:vanish/>
              </w:rPr>
            </w:pPr>
            <w:r w:rsidRPr="009D050A">
              <w:rPr>
                <w:rFonts w:ascii="Franklin Gothic Book" w:hAnsi="Franklin Gothic Book"/>
              </w:rPr>
              <w:t>Громкоговоритель рупорный ГГ 03 - 8 Ом, для СГУ</w:t>
            </w:r>
            <w:r>
              <w:rPr>
                <w:rFonts w:ascii="Franklin Gothic Book" w:hAnsi="Franklin Gothic Book"/>
              </w:rPr>
              <w:t xml:space="preserve"> «СМЕРЧАМ- 120-4», 120 Вт, 12 В-</w:t>
            </w:r>
            <w:r w:rsidRPr="009D050A">
              <w:rPr>
                <w:rFonts w:ascii="Franklin Gothic Book" w:hAnsi="Franklin Gothic Book"/>
              </w:rPr>
              <w:t>1 штука</w:t>
            </w:r>
          </w:p>
        </w:tc>
      </w:tr>
      <w:tr w:rsidR="00391E0D" w:rsidRPr="0028707E" w:rsidTr="00E55937">
        <w:tc>
          <w:tcPr>
            <w:tcW w:w="1053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844" w:type="dxa"/>
            <w:vAlign w:val="center"/>
          </w:tcPr>
          <w:p w:rsidR="00391E0D" w:rsidRPr="0028707E" w:rsidRDefault="00BE3A47" w:rsidP="00E55937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</w:t>
            </w:r>
            <w:r w:rsidR="00391E0D" w:rsidRPr="0028707E">
              <w:rPr>
                <w:rFonts w:ascii="Franklin Gothic Book" w:hAnsi="Franklin Gothic Book"/>
              </w:rPr>
              <w:t>е</w:t>
            </w:r>
            <w:r w:rsidR="00544E5A">
              <w:rPr>
                <w:rFonts w:ascii="Franklin Gothic Book" w:hAnsi="Franklin Gothic Book"/>
              </w:rPr>
              <w:t>т</w:t>
            </w:r>
          </w:p>
        </w:tc>
      </w:tr>
      <w:tr w:rsidR="00391E0D" w:rsidRPr="0028707E" w:rsidTr="00E55937">
        <w:tc>
          <w:tcPr>
            <w:tcW w:w="1053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844" w:type="dxa"/>
            <w:vAlign w:val="center"/>
          </w:tcPr>
          <w:p w:rsidR="00391E0D" w:rsidRPr="0028707E" w:rsidRDefault="00BE3A47" w:rsidP="00E5593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 w:rsidR="00544E5A">
              <w:rPr>
                <w:rFonts w:ascii="Franklin Gothic Book" w:hAnsi="Franklin Gothic Book"/>
              </w:rPr>
              <w:t>т</w:t>
            </w:r>
          </w:p>
        </w:tc>
      </w:tr>
      <w:tr w:rsidR="00391E0D" w:rsidRPr="0028707E" w:rsidTr="00E55937">
        <w:tc>
          <w:tcPr>
            <w:tcW w:w="1053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844" w:type="dxa"/>
            <w:vAlign w:val="center"/>
          </w:tcPr>
          <w:p w:rsidR="00391E0D" w:rsidRPr="0028707E" w:rsidRDefault="009D050A" w:rsidP="0028707E">
            <w:pPr>
              <w:ind w:right="-102"/>
              <w:rPr>
                <w:rFonts w:ascii="Franklin Gothic Book" w:hAnsi="Franklin Gothic Book"/>
              </w:rPr>
            </w:pPr>
            <w:r w:rsidRPr="009D050A">
              <w:rPr>
                <w:rFonts w:ascii="Franklin Gothic Book" w:hAnsi="Franklin Gothic Book"/>
              </w:rPr>
              <w:t>Гарантийный срок на поставляемый Товар должен быть не менее 12 (двенадцати) месяцев после поставки Товара на склад Покупателя.</w:t>
            </w:r>
          </w:p>
        </w:tc>
      </w:tr>
      <w:tr w:rsidR="00391E0D" w:rsidRPr="0028707E" w:rsidTr="00E55937">
        <w:trPr>
          <w:trHeight w:val="598"/>
        </w:trPr>
        <w:tc>
          <w:tcPr>
            <w:tcW w:w="1053" w:type="dxa"/>
            <w:vAlign w:val="center"/>
          </w:tcPr>
          <w:p w:rsidR="00391E0D" w:rsidRPr="0028707E" w:rsidRDefault="00391E0D" w:rsidP="00E5593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844" w:type="dxa"/>
            <w:vAlign w:val="center"/>
          </w:tcPr>
          <w:p w:rsidR="00391E0D" w:rsidRPr="0028707E" w:rsidRDefault="009D050A" w:rsidP="009D050A">
            <w:pPr>
              <w:ind w:left="34"/>
              <w:rPr>
                <w:rFonts w:ascii="Franklin Gothic Book" w:hAnsi="Franklin Gothic Book"/>
              </w:rPr>
            </w:pPr>
            <w:r w:rsidRPr="009D050A">
              <w:rPr>
                <w:rFonts w:ascii="Franklin Gothic Book" w:hAnsi="Franklin Gothic Book"/>
              </w:rPr>
              <w:t>Предоставление вместе с товаром (счета на оплату, счета- фактуры, товарной накладной и всех необходимых сертификатов</w:t>
            </w:r>
            <w:proofErr w:type="gramStart"/>
            <w:r w:rsidRPr="009D050A">
              <w:rPr>
                <w:rFonts w:ascii="Franklin Gothic Book" w:hAnsi="Franklin Gothic Book"/>
              </w:rPr>
              <w:t>).Поставка</w:t>
            </w:r>
            <w:proofErr w:type="gramEnd"/>
            <w:r w:rsidRPr="009D050A">
              <w:rPr>
                <w:rFonts w:ascii="Franklin Gothic Book" w:hAnsi="Franklin Gothic Book"/>
              </w:rPr>
              <w:t xml:space="preserve"> осуществляется силами и за счет Поставщика. Поставка осуществляется в полном объёме согласно данного технического задания.</w:t>
            </w:r>
          </w:p>
        </w:tc>
      </w:tr>
      <w:tr w:rsidR="00391E0D" w:rsidRPr="0028707E" w:rsidTr="00E55937">
        <w:tc>
          <w:tcPr>
            <w:tcW w:w="1053" w:type="dxa"/>
            <w:vAlign w:val="center"/>
          </w:tcPr>
          <w:p w:rsidR="00391E0D" w:rsidRPr="0028707E" w:rsidRDefault="00391E0D" w:rsidP="00E5593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844" w:type="dxa"/>
            <w:vAlign w:val="center"/>
          </w:tcPr>
          <w:p w:rsidR="00391E0D" w:rsidRPr="0028707E" w:rsidRDefault="00BE3A47" w:rsidP="00E5593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973035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E55937">
        <w:tc>
          <w:tcPr>
            <w:tcW w:w="1053" w:type="dxa"/>
            <w:vAlign w:val="center"/>
          </w:tcPr>
          <w:p w:rsidR="00391E0D" w:rsidRPr="0028707E" w:rsidRDefault="00391E0D" w:rsidP="00E55937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844" w:type="dxa"/>
            <w:vAlign w:val="center"/>
          </w:tcPr>
          <w:p w:rsidR="00391E0D" w:rsidRPr="0028707E" w:rsidRDefault="002463FE" w:rsidP="00E55937">
            <w:pPr>
              <w:rPr>
                <w:rFonts w:ascii="Franklin Gothic Book" w:hAnsi="Franklin Gothic Book"/>
              </w:rPr>
            </w:pPr>
            <w:r w:rsidRPr="002463FE">
              <w:rPr>
                <w:rFonts w:ascii="Franklin Gothic Book" w:hAnsi="Franklin Gothic Book"/>
              </w:rPr>
              <w:t>Не более 40 рабочих дней с даты подписания договора.</w:t>
            </w:r>
          </w:p>
        </w:tc>
      </w:tr>
      <w:tr w:rsidR="00391E0D" w:rsidRPr="0028707E" w:rsidTr="00E55937">
        <w:tc>
          <w:tcPr>
            <w:tcW w:w="1053" w:type="dxa"/>
            <w:vAlign w:val="center"/>
          </w:tcPr>
          <w:p w:rsidR="00391E0D" w:rsidRPr="0028707E" w:rsidRDefault="00391E0D" w:rsidP="00C0767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844" w:type="dxa"/>
            <w:vAlign w:val="center"/>
          </w:tcPr>
          <w:p w:rsidR="00391E0D" w:rsidRPr="0028707E" w:rsidRDefault="00BE3A47" w:rsidP="002463FE">
            <w:pPr>
              <w:ind w:right="-10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 w:rsidR="002463FE">
              <w:rPr>
                <w:rFonts w:ascii="Franklin Gothic Book" w:hAnsi="Franklin Gothic Book"/>
              </w:rPr>
              <w:t>т</w:t>
            </w:r>
          </w:p>
        </w:tc>
      </w:tr>
    </w:tbl>
    <w:p w:rsidR="00C0767E" w:rsidRDefault="00C0767E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BA3786" w:rsidRDefault="00973035" w:rsidP="00973035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BA3786">
        <w:rPr>
          <w:rFonts w:ascii="Franklin Gothic Book" w:hAnsi="Franklin Gothic Book"/>
        </w:rPr>
        <w:t>п</w:t>
      </w:r>
      <w:r w:rsidR="00FD2947" w:rsidRPr="00BA3786">
        <w:rPr>
          <w:rFonts w:ascii="Franklin Gothic Book" w:hAnsi="Franklin Gothic Book"/>
        </w:rPr>
        <w:t>роект договора</w:t>
      </w:r>
      <w:r w:rsidR="0070588C" w:rsidRPr="00BA3786">
        <w:rPr>
          <w:rFonts w:ascii="Franklin Gothic Book" w:hAnsi="Franklin Gothic Book"/>
        </w:rPr>
        <w:t>.</w:t>
      </w:r>
    </w:p>
    <w:p w:rsidR="00783202" w:rsidRPr="00077970" w:rsidRDefault="00783202" w:rsidP="00783202">
      <w:pPr>
        <w:rPr>
          <w:rFonts w:ascii="Franklin Gothic Book" w:hAnsi="Franklin Gothic Book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077970" w:rsidRPr="00077970" w:rsidRDefault="00077970" w:rsidP="00077970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077970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077970">
        <w:rPr>
          <w:rFonts w:ascii="Franklin Gothic Book" w:hAnsi="Franklin Gothic Book"/>
          <w:b/>
          <w:lang w:eastAsia="ar-SA"/>
        </w:rPr>
        <w:t xml:space="preserve"> ___________  </w:t>
      </w:r>
    </w:p>
    <w:p w:rsidR="00077970" w:rsidRPr="00077970" w:rsidRDefault="00077970" w:rsidP="00077970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077970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077970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</w:t>
      </w:r>
    </w:p>
    <w:p w:rsidR="00077970" w:rsidRPr="00077970" w:rsidRDefault="00077970" w:rsidP="00077970">
      <w:pPr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077970" w:rsidRPr="00077970" w:rsidRDefault="00077970" w:rsidP="00077970">
      <w:pPr>
        <w:tabs>
          <w:tab w:val="left" w:pos="1980"/>
        </w:tabs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ab/>
      </w:r>
    </w:p>
    <w:p w:rsidR="00077970" w:rsidRPr="00077970" w:rsidRDefault="00077970" w:rsidP="00077970">
      <w:pPr>
        <w:jc w:val="center"/>
        <w:rPr>
          <w:rFonts w:ascii="Franklin Gothic Book" w:hAnsi="Franklin Gothic Book"/>
          <w:b/>
        </w:rPr>
      </w:pPr>
    </w:p>
    <w:p w:rsidR="00077970" w:rsidRPr="00077970" w:rsidRDefault="00077970" w:rsidP="00077970">
      <w:pPr>
        <w:rPr>
          <w:rFonts w:ascii="Franklin Gothic Book" w:hAnsi="Franklin Gothic Book"/>
        </w:rPr>
      </w:pPr>
      <w:r w:rsidRPr="00077970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077970">
        <w:rPr>
          <w:rFonts w:ascii="Franklin Gothic Book" w:hAnsi="Franklin Gothic Book"/>
        </w:rPr>
        <w:t xml:space="preserve">   «</w:t>
      </w:r>
      <w:proofErr w:type="gramEnd"/>
      <w:r w:rsidRPr="00077970">
        <w:rPr>
          <w:rFonts w:ascii="Franklin Gothic Book" w:hAnsi="Franklin Gothic Book"/>
        </w:rPr>
        <w:t xml:space="preserve">        » ______________ 2017  г.</w:t>
      </w:r>
    </w:p>
    <w:p w:rsidR="00077970" w:rsidRPr="00077970" w:rsidRDefault="00077970" w:rsidP="00077970">
      <w:pPr>
        <w:rPr>
          <w:rFonts w:ascii="Franklin Gothic Book" w:hAnsi="Franklin Gothic Book"/>
        </w:rPr>
      </w:pPr>
    </w:p>
    <w:p w:rsidR="00077970" w:rsidRPr="00077970" w:rsidRDefault="00077970" w:rsidP="00077970">
      <w:pPr>
        <w:jc w:val="both"/>
        <w:rPr>
          <w:rFonts w:ascii="Franklin Gothic Book" w:hAnsi="Franklin Gothic Book"/>
        </w:rPr>
      </w:pPr>
      <w:r w:rsidRPr="00077970">
        <w:rPr>
          <w:rFonts w:ascii="Franklin Gothic Book" w:hAnsi="Franklin Gothic Book"/>
        </w:rPr>
        <w:t xml:space="preserve">               </w:t>
      </w:r>
      <w:r w:rsidRPr="0007797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077970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077970">
        <w:rPr>
          <w:rFonts w:ascii="Franklin Gothic Book" w:hAnsi="Franklin Gothic Book"/>
        </w:rPr>
        <w:t>Технического  директора</w:t>
      </w:r>
      <w:proofErr w:type="gramEnd"/>
      <w:r w:rsidRPr="00077970">
        <w:rPr>
          <w:rFonts w:ascii="Franklin Gothic Book" w:hAnsi="Franklin Gothic Book"/>
        </w:rPr>
        <w:t xml:space="preserve">  </w:t>
      </w:r>
      <w:proofErr w:type="spellStart"/>
      <w:r w:rsidRPr="00077970">
        <w:rPr>
          <w:rFonts w:ascii="Franklin Gothic Book" w:hAnsi="Franklin Gothic Book"/>
        </w:rPr>
        <w:t>Белухина</w:t>
      </w:r>
      <w:proofErr w:type="spellEnd"/>
      <w:r w:rsidRPr="00077970">
        <w:rPr>
          <w:rFonts w:ascii="Franklin Gothic Book" w:hAnsi="Franklin Gothic Book"/>
        </w:rPr>
        <w:t xml:space="preserve"> Игоря Викторовича, действующего на основании доверенности №2110-07/582 от 26.12.2016 г. с одной стороны, и _________________________, именуемое в дальнейшем «Поставщик», в лице ______________, действующего на основании ________ с другой стороны, заключили настоящий Договор о нижеследующем:</w:t>
      </w:r>
    </w:p>
    <w:p w:rsidR="00077970" w:rsidRPr="00077970" w:rsidRDefault="00077970" w:rsidP="00077970">
      <w:pPr>
        <w:jc w:val="both"/>
        <w:rPr>
          <w:rFonts w:ascii="Franklin Gothic Book" w:hAnsi="Franklin Gothic Book"/>
        </w:rPr>
      </w:pPr>
    </w:p>
    <w:p w:rsidR="00077970" w:rsidRPr="00077970" w:rsidRDefault="00077970" w:rsidP="0007797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077970">
        <w:rPr>
          <w:rFonts w:ascii="Franklin Gothic Book" w:hAnsi="Franklin Gothic Book"/>
          <w:b/>
          <w:caps/>
        </w:rPr>
        <w:t>Предмет Договора</w:t>
      </w:r>
    </w:p>
    <w:p w:rsidR="00077970" w:rsidRPr="00077970" w:rsidRDefault="00077970" w:rsidP="00077970">
      <w:pPr>
        <w:ind w:left="426" w:hanging="426"/>
        <w:jc w:val="both"/>
        <w:rPr>
          <w:rFonts w:ascii="Franklin Gothic Book" w:hAnsi="Franklin Gothic Book"/>
          <w:b/>
        </w:rPr>
      </w:pPr>
    </w:p>
    <w:p w:rsidR="00077970" w:rsidRPr="00565E50" w:rsidRDefault="00077970" w:rsidP="00565E50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</w:rPr>
      </w:pPr>
      <w:r w:rsidRPr="00565E50">
        <w:rPr>
          <w:rFonts w:ascii="Franklin Gothic Book" w:hAnsi="Franklin Gothic Book"/>
        </w:rPr>
        <w:t xml:space="preserve">Поставщик обязуется поставить Покупателю </w:t>
      </w:r>
      <w:r w:rsidRPr="00565E50">
        <w:rPr>
          <w:rFonts w:ascii="Franklin Gothic Book" w:hAnsi="Franklin Gothic Book"/>
          <w:b/>
        </w:rPr>
        <w:t>сменно-запасные части для</w:t>
      </w:r>
      <w:r w:rsidRPr="00565E50">
        <w:rPr>
          <w:rFonts w:ascii="Franklin Gothic Book" w:hAnsi="Franklin Gothic Book"/>
        </w:rPr>
        <w:t xml:space="preserve"> </w:t>
      </w:r>
      <w:r w:rsidRPr="00565E50">
        <w:rPr>
          <w:rFonts w:ascii="Franklin Gothic Book" w:hAnsi="Franklin Gothic Book"/>
          <w:b/>
        </w:rPr>
        <w:t>катера КС-700 «МИРАЖ»</w:t>
      </w:r>
      <w:r w:rsidR="00565E50">
        <w:rPr>
          <w:rFonts w:ascii="Franklin Gothic Book" w:hAnsi="Franklin Gothic Book"/>
          <w:b/>
        </w:rPr>
        <w:t xml:space="preserve"> </w:t>
      </w:r>
      <w:proofErr w:type="spellStart"/>
      <w:r w:rsidR="00565E50">
        <w:rPr>
          <w:rFonts w:ascii="Franklin Gothic Book" w:hAnsi="Franklin Gothic Book"/>
          <w:b/>
        </w:rPr>
        <w:t>нефтерайона</w:t>
      </w:r>
      <w:proofErr w:type="spellEnd"/>
      <w:r w:rsidR="00565E50">
        <w:rPr>
          <w:rFonts w:ascii="Franklin Gothic Book" w:hAnsi="Franklin Gothic Book"/>
          <w:b/>
        </w:rPr>
        <w:t xml:space="preserve"> </w:t>
      </w:r>
      <w:r w:rsidR="00565E50" w:rsidRPr="00565E50">
        <w:rPr>
          <w:rFonts w:ascii="Franklin Gothic Book" w:hAnsi="Franklin Gothic Book"/>
          <w:b/>
        </w:rPr>
        <w:t>«</w:t>
      </w:r>
      <w:proofErr w:type="spellStart"/>
      <w:r w:rsidR="00565E50" w:rsidRPr="00565E50">
        <w:rPr>
          <w:rFonts w:ascii="Franklin Gothic Book" w:hAnsi="Franklin Gothic Book"/>
          <w:b/>
        </w:rPr>
        <w:t>Шесхарис</w:t>
      </w:r>
      <w:proofErr w:type="spellEnd"/>
      <w:r w:rsidR="00565E50" w:rsidRPr="00565E50">
        <w:rPr>
          <w:rFonts w:ascii="Franklin Gothic Book" w:hAnsi="Franklin Gothic Book"/>
          <w:b/>
        </w:rPr>
        <w:t>» (инв. №37130А)</w:t>
      </w:r>
      <w:r w:rsidRPr="00565E50">
        <w:rPr>
          <w:rFonts w:ascii="Franklin Gothic Book" w:hAnsi="Franklin Gothic Book"/>
          <w:b/>
        </w:rPr>
        <w:t xml:space="preserve"> </w:t>
      </w:r>
      <w:r w:rsidRPr="00565E50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 в том числе НДС18% - ___________руб.</w:t>
      </w:r>
    </w:p>
    <w:p w:rsidR="00077970" w:rsidRPr="00077970" w:rsidRDefault="00077970" w:rsidP="0007797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7797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077970" w:rsidRPr="00077970" w:rsidRDefault="00077970" w:rsidP="0007797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77970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077970" w:rsidRPr="00077970" w:rsidRDefault="00077970" w:rsidP="0007797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7797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77970" w:rsidRPr="00077970" w:rsidRDefault="00077970" w:rsidP="0007797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077970" w:rsidRPr="00077970" w:rsidRDefault="00077970" w:rsidP="0007797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077970">
        <w:rPr>
          <w:rFonts w:ascii="Franklin Gothic Book" w:hAnsi="Franklin Gothic Book"/>
          <w:b/>
          <w:caps/>
        </w:rPr>
        <w:t>Качество и комплектность</w:t>
      </w:r>
    </w:p>
    <w:p w:rsidR="00077970" w:rsidRPr="00077970" w:rsidRDefault="00077970" w:rsidP="00077970">
      <w:pPr>
        <w:ind w:left="240"/>
        <w:jc w:val="both"/>
        <w:rPr>
          <w:rFonts w:ascii="Franklin Gothic Book" w:hAnsi="Franklin Gothic Book"/>
          <w:b/>
        </w:rPr>
      </w:pPr>
    </w:p>
    <w:p w:rsidR="00077970" w:rsidRPr="00077970" w:rsidRDefault="00077970" w:rsidP="0007797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77970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077970" w:rsidRPr="00077970" w:rsidRDefault="00077970" w:rsidP="0007797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7797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</w:t>
      </w:r>
      <w:r w:rsidRPr="00077970">
        <w:rPr>
          <w:rFonts w:ascii="Franklin Gothic Book" w:hAnsi="Franklin Gothic Book"/>
          <w:b/>
          <w:lang w:eastAsia="ar-SA"/>
        </w:rPr>
        <w:t>____</w:t>
      </w:r>
      <w:r w:rsidRPr="00077970">
        <w:rPr>
          <w:rFonts w:ascii="Franklin Gothic Book" w:hAnsi="Franklin Gothic Book"/>
          <w:lang w:eastAsia="ar-SA"/>
        </w:rPr>
        <w:t xml:space="preserve"> месяцев и устанавливается с момента </w:t>
      </w:r>
      <w:proofErr w:type="gramStart"/>
      <w:r w:rsidRPr="00077970">
        <w:rPr>
          <w:rFonts w:ascii="Franklin Gothic Book" w:hAnsi="Franklin Gothic Book"/>
          <w:lang w:eastAsia="ar-SA"/>
        </w:rPr>
        <w:t>приёмки  его</w:t>
      </w:r>
      <w:proofErr w:type="gramEnd"/>
      <w:r w:rsidRPr="00077970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077970" w:rsidRPr="00077970" w:rsidRDefault="00077970" w:rsidP="0007797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7797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077970">
        <w:rPr>
          <w:rFonts w:ascii="Franklin Gothic Book" w:hAnsi="Franklin Gothic Book"/>
          <w:lang w:eastAsia="ar-SA"/>
        </w:rPr>
        <w:t>затарен</w:t>
      </w:r>
      <w:proofErr w:type="spellEnd"/>
      <w:r w:rsidRPr="0007797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077970" w:rsidRPr="00077970" w:rsidRDefault="00077970" w:rsidP="0007797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7797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077970">
        <w:rPr>
          <w:rFonts w:ascii="Franklin Gothic Book" w:hAnsi="Franklin Gothic Book"/>
          <w:lang w:eastAsia="ar-SA"/>
        </w:rPr>
        <w:tab/>
      </w:r>
    </w:p>
    <w:p w:rsidR="00077970" w:rsidRPr="00077970" w:rsidRDefault="00077970" w:rsidP="00077970">
      <w:pPr>
        <w:rPr>
          <w:rFonts w:ascii="Franklin Gothic Book" w:hAnsi="Franklin Gothic Book"/>
        </w:rPr>
      </w:pPr>
    </w:p>
    <w:p w:rsidR="00077970" w:rsidRPr="00077970" w:rsidRDefault="00077970" w:rsidP="00077970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07797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077970" w:rsidRPr="00077970" w:rsidRDefault="00077970" w:rsidP="0007797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077970" w:rsidRPr="00077970" w:rsidRDefault="00077970" w:rsidP="00077970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077970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077970" w:rsidRPr="00077970" w:rsidRDefault="00077970" w:rsidP="00077970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7797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077970" w:rsidRPr="00077970" w:rsidRDefault="00077970" w:rsidP="00077970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7797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077970" w:rsidRPr="00077970" w:rsidRDefault="00077970" w:rsidP="00077970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7797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077970">
        <w:rPr>
          <w:rFonts w:ascii="Franklin Gothic Book" w:hAnsi="Franklin Gothic Book"/>
          <w:lang w:eastAsia="ar-SA"/>
        </w:rPr>
        <w:t>затарить</w:t>
      </w:r>
      <w:proofErr w:type="spellEnd"/>
      <w:r w:rsidRPr="0007797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77970" w:rsidRPr="00077970" w:rsidRDefault="00077970" w:rsidP="00077970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77970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077970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077970" w:rsidRPr="00077970" w:rsidRDefault="00077970" w:rsidP="00077970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7797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07797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77970" w:rsidRPr="00077970" w:rsidRDefault="00077970" w:rsidP="00077970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7797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077970">
        <w:rPr>
          <w:rFonts w:ascii="Franklin Gothic Book" w:hAnsi="Franklin Gothic Book"/>
          <w:lang w:eastAsia="ar-SA"/>
        </w:rPr>
        <w:t xml:space="preserve"> трех </w:t>
      </w:r>
      <w:r w:rsidRPr="00077970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07797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07797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077970">
        <w:rPr>
          <w:rFonts w:ascii="Franklin Gothic Book" w:hAnsi="Franklin Gothic Book"/>
          <w:lang w:eastAsia="ar-SA"/>
        </w:rPr>
        <w:t xml:space="preserve">. </w:t>
      </w:r>
      <w:r w:rsidRPr="00077970">
        <w:rPr>
          <w:rFonts w:ascii="Franklin Gothic Book" w:hAnsi="Franklin Gothic Book"/>
          <w:bCs/>
          <w:lang w:eastAsia="ar-SA"/>
        </w:rPr>
        <w:t>В течение</w:t>
      </w:r>
      <w:r w:rsidRPr="0007797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07797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07797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07797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077970">
        <w:rPr>
          <w:rFonts w:ascii="Franklin Gothic Book" w:hAnsi="Franklin Gothic Book"/>
          <w:iCs/>
          <w:lang w:eastAsia="ar-SA"/>
        </w:rPr>
        <w:t xml:space="preserve"> </w:t>
      </w:r>
      <w:r w:rsidRPr="00077970">
        <w:rPr>
          <w:rFonts w:ascii="Franklin Gothic Book" w:hAnsi="Franklin Gothic Book"/>
          <w:bCs/>
          <w:lang w:eastAsia="ar-SA"/>
        </w:rPr>
        <w:t>Товар Покупателю</w:t>
      </w:r>
      <w:r w:rsidRPr="00077970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077970">
        <w:rPr>
          <w:rFonts w:ascii="Franklin Gothic Book" w:hAnsi="Franklin Gothic Book"/>
          <w:lang w:eastAsia="ar-SA"/>
        </w:rPr>
        <w:t>объеме  и</w:t>
      </w:r>
      <w:proofErr w:type="gramEnd"/>
      <w:r w:rsidRPr="00077970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077970" w:rsidRPr="00077970" w:rsidRDefault="00077970" w:rsidP="00077970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77970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077970">
        <w:rPr>
          <w:rFonts w:ascii="Franklin Gothic Book" w:hAnsi="Franklin Gothic Book"/>
          <w:lang w:eastAsia="ar-SA"/>
        </w:rPr>
        <w:t xml:space="preserve">Покупателю  </w:t>
      </w:r>
      <w:r w:rsidRPr="00077970">
        <w:rPr>
          <w:rFonts w:ascii="Franklin Gothic Book" w:hAnsi="Franklin Gothic Book"/>
          <w:bCs/>
          <w:lang w:eastAsia="ar-SA"/>
        </w:rPr>
        <w:t>при</w:t>
      </w:r>
      <w:proofErr w:type="gramEnd"/>
      <w:r w:rsidRPr="00077970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077970" w:rsidRPr="00077970" w:rsidRDefault="00077970" w:rsidP="00077970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7797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07797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077970" w:rsidRPr="00077970" w:rsidRDefault="00077970" w:rsidP="00077970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77970">
        <w:rPr>
          <w:rFonts w:ascii="Franklin Gothic Book" w:hAnsi="Franklin Gothic Book"/>
          <w:lang w:eastAsia="ar-SA"/>
        </w:rPr>
        <w:t xml:space="preserve">Товар поставляется </w:t>
      </w:r>
      <w:r w:rsidRPr="0007797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077970" w:rsidRPr="00077970" w:rsidRDefault="00077970" w:rsidP="00077970">
      <w:pPr>
        <w:jc w:val="both"/>
        <w:rPr>
          <w:rFonts w:ascii="Franklin Gothic Book" w:hAnsi="Franklin Gothic Book"/>
          <w:b/>
          <w:lang w:eastAsia="ar-SA"/>
        </w:rPr>
      </w:pPr>
    </w:p>
    <w:p w:rsidR="00077970" w:rsidRPr="00077970" w:rsidRDefault="00077970" w:rsidP="00077970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077970">
        <w:rPr>
          <w:rFonts w:ascii="Franklin Gothic Book" w:hAnsi="Franklin Gothic Book"/>
          <w:b/>
          <w:caps/>
        </w:rPr>
        <w:t>Цены и порядок расчетов</w:t>
      </w:r>
    </w:p>
    <w:p w:rsidR="00077970" w:rsidRPr="00077970" w:rsidRDefault="00077970" w:rsidP="00077970">
      <w:pPr>
        <w:ind w:left="284"/>
        <w:jc w:val="both"/>
        <w:rPr>
          <w:rFonts w:ascii="Franklin Gothic Book" w:hAnsi="Franklin Gothic Book"/>
          <w:b/>
          <w:caps/>
        </w:rPr>
      </w:pPr>
    </w:p>
    <w:p w:rsidR="00077970" w:rsidRPr="00077970" w:rsidRDefault="00077970" w:rsidP="00077970">
      <w:pPr>
        <w:numPr>
          <w:ilvl w:val="1"/>
          <w:numId w:val="37"/>
        </w:numPr>
        <w:ind w:left="709" w:hanging="709"/>
        <w:jc w:val="both"/>
        <w:rPr>
          <w:rFonts w:ascii="Franklin Gothic Book" w:hAnsi="Franklin Gothic Book"/>
        </w:rPr>
      </w:pPr>
      <w:r w:rsidRPr="00077970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077970">
        <w:rPr>
          <w:rFonts w:ascii="Franklin Gothic Book" w:hAnsi="Franklin Gothic Book"/>
        </w:rPr>
        <w:t>Товара  в</w:t>
      </w:r>
      <w:proofErr w:type="gramEnd"/>
      <w:r w:rsidRPr="00077970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</w:r>
    </w:p>
    <w:p w:rsidR="00077970" w:rsidRPr="00077970" w:rsidRDefault="00077970" w:rsidP="00077970">
      <w:pPr>
        <w:numPr>
          <w:ilvl w:val="1"/>
          <w:numId w:val="37"/>
        </w:numPr>
        <w:ind w:left="709" w:hanging="709"/>
        <w:jc w:val="both"/>
        <w:rPr>
          <w:rFonts w:ascii="Franklin Gothic Book" w:hAnsi="Franklin Gothic Book"/>
        </w:rPr>
      </w:pPr>
      <w:r w:rsidRPr="00077970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077970" w:rsidRPr="00077970" w:rsidRDefault="00077970" w:rsidP="00077970">
      <w:pPr>
        <w:numPr>
          <w:ilvl w:val="1"/>
          <w:numId w:val="37"/>
        </w:numPr>
        <w:ind w:left="709" w:hanging="709"/>
        <w:jc w:val="both"/>
        <w:rPr>
          <w:rFonts w:ascii="Franklin Gothic Book" w:hAnsi="Franklin Gothic Book"/>
        </w:rPr>
      </w:pPr>
      <w:r w:rsidRPr="00077970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расчётного счета банка Покупателя.</w:t>
      </w:r>
    </w:p>
    <w:p w:rsidR="00077970" w:rsidRPr="00077970" w:rsidRDefault="00077970" w:rsidP="00077970">
      <w:pPr>
        <w:jc w:val="both"/>
        <w:rPr>
          <w:rFonts w:ascii="Franklin Gothic Book" w:hAnsi="Franklin Gothic Book"/>
          <w:b/>
        </w:rPr>
      </w:pPr>
    </w:p>
    <w:p w:rsidR="00077970" w:rsidRPr="00077970" w:rsidRDefault="00077970" w:rsidP="00077970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077970">
        <w:rPr>
          <w:rFonts w:ascii="Franklin Gothic Book" w:hAnsi="Franklin Gothic Book"/>
          <w:b/>
          <w:caps/>
        </w:rPr>
        <w:t>Ответственность Сторон</w:t>
      </w:r>
    </w:p>
    <w:p w:rsidR="00077970" w:rsidRPr="00077970" w:rsidRDefault="00077970" w:rsidP="00077970">
      <w:pPr>
        <w:ind w:left="284"/>
        <w:jc w:val="both"/>
        <w:rPr>
          <w:rFonts w:ascii="Franklin Gothic Book" w:hAnsi="Franklin Gothic Book"/>
          <w:b/>
          <w:caps/>
        </w:rPr>
      </w:pPr>
    </w:p>
    <w:p w:rsidR="00077970" w:rsidRPr="00077970" w:rsidRDefault="00077970" w:rsidP="00077970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077970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077970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077970">
        <w:rPr>
          <w:rFonts w:ascii="Franklin Gothic Book" w:hAnsi="Franklin Gothic Book"/>
          <w:lang w:eastAsia="ar-SA"/>
        </w:rPr>
        <w:t xml:space="preserve"> РФ.</w:t>
      </w:r>
    </w:p>
    <w:p w:rsidR="00077970" w:rsidRPr="00077970" w:rsidRDefault="00077970" w:rsidP="00077970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07797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077970" w:rsidRPr="00077970" w:rsidRDefault="00077970" w:rsidP="00077970">
      <w:pPr>
        <w:numPr>
          <w:ilvl w:val="1"/>
          <w:numId w:val="24"/>
        </w:numPr>
        <w:contextualSpacing/>
        <w:rPr>
          <w:rFonts w:ascii="Franklin Gothic Book" w:hAnsi="Franklin Gothic Book"/>
          <w:lang w:eastAsia="ar-SA"/>
        </w:rPr>
      </w:pPr>
      <w:r w:rsidRPr="00077970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077970">
        <w:rPr>
          <w:rFonts w:ascii="Franklin Gothic Book" w:hAnsi="Franklin Gothic Book"/>
          <w:lang w:eastAsia="ar-SA"/>
        </w:rPr>
        <w:t>взыскать  с</w:t>
      </w:r>
      <w:proofErr w:type="gramEnd"/>
      <w:r w:rsidRPr="00077970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077970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077970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077970" w:rsidRPr="00077970" w:rsidRDefault="00077970" w:rsidP="00077970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07797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077970" w:rsidRPr="00077970" w:rsidRDefault="00077970" w:rsidP="00077970">
      <w:pPr>
        <w:jc w:val="both"/>
        <w:rPr>
          <w:rFonts w:ascii="Franklin Gothic Book" w:hAnsi="Franklin Gothic Book"/>
        </w:rPr>
      </w:pPr>
    </w:p>
    <w:p w:rsidR="00077970" w:rsidRDefault="00077970" w:rsidP="00077970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07797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77970" w:rsidRPr="00077970" w:rsidRDefault="00077970" w:rsidP="00077970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077970" w:rsidRPr="00077970" w:rsidRDefault="00077970" w:rsidP="0007797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7797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077970" w:rsidRPr="00077970" w:rsidRDefault="00077970" w:rsidP="0007797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7797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77970" w:rsidRPr="00077970" w:rsidRDefault="00077970" w:rsidP="0007797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77970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077970" w:rsidRPr="00077970" w:rsidRDefault="00077970" w:rsidP="0007797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77970">
        <w:rPr>
          <w:rFonts w:ascii="Franklin Gothic Book" w:eastAsia="Calibri" w:hAnsi="Franklin Gothic Book"/>
          <w:bCs/>
          <w:lang w:eastAsia="en-US"/>
        </w:rPr>
        <w:t xml:space="preserve"> </w:t>
      </w:r>
      <w:r w:rsidRPr="0007797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077970" w:rsidRPr="00077970" w:rsidRDefault="00077970" w:rsidP="0007797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7797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77970" w:rsidRPr="00077970" w:rsidRDefault="00077970" w:rsidP="0007797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7797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077970" w:rsidRPr="00077970" w:rsidRDefault="00077970" w:rsidP="0007797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77970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077970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077970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077970" w:rsidRPr="00077970" w:rsidRDefault="00077970" w:rsidP="0007797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77970">
        <w:rPr>
          <w:rFonts w:ascii="Franklin Gothic Book" w:eastAsia="Calibri" w:hAnsi="Franklin Gothic Book"/>
          <w:lang w:eastAsia="en-US"/>
        </w:rPr>
        <w:t>-</w:t>
      </w:r>
      <w:r w:rsidRPr="00077970">
        <w:rPr>
          <w:rFonts w:ascii="Franklin Gothic Book" w:hAnsi="Franklin Gothic Book"/>
        </w:rPr>
        <w:t xml:space="preserve">  </w:t>
      </w:r>
      <w:r w:rsidRPr="00077970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77970" w:rsidRPr="00077970" w:rsidRDefault="00077970" w:rsidP="0007797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77970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077970" w:rsidRPr="00077970" w:rsidRDefault="00077970" w:rsidP="0007797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77970">
        <w:rPr>
          <w:rFonts w:ascii="Franklin Gothic Book" w:eastAsia="Calibri" w:hAnsi="Franklin Gothic Book"/>
          <w:lang w:eastAsia="en-US"/>
        </w:rPr>
        <w:t xml:space="preserve">6.6. </w:t>
      </w:r>
      <w:r w:rsidRPr="00077970">
        <w:rPr>
          <w:rFonts w:ascii="Franklin Gothic Book" w:eastAsia="Calibri" w:hAnsi="Franklin Gothic Book"/>
          <w:lang w:eastAsia="en-US"/>
        </w:rPr>
        <w:tab/>
      </w:r>
      <w:r w:rsidRPr="00077970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077970" w:rsidRPr="00077970" w:rsidRDefault="00077970" w:rsidP="00077970">
      <w:pPr>
        <w:rPr>
          <w:rFonts w:ascii="Franklin Gothic Book" w:hAnsi="Franklin Gothic Book"/>
        </w:rPr>
      </w:pPr>
    </w:p>
    <w:p w:rsidR="00077970" w:rsidRDefault="00077970" w:rsidP="00077970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07797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77970" w:rsidRPr="00077970" w:rsidRDefault="00077970" w:rsidP="0007797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077970" w:rsidRPr="00077970" w:rsidRDefault="00077970" w:rsidP="00077970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77970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077970" w:rsidRPr="00077970" w:rsidRDefault="00077970" w:rsidP="00077970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7797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077970" w:rsidRPr="00077970" w:rsidRDefault="00077970" w:rsidP="00077970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77970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77970" w:rsidRPr="00077970" w:rsidRDefault="00077970" w:rsidP="00077970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77970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077970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077970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077970" w:rsidRPr="00077970" w:rsidRDefault="00077970" w:rsidP="00077970">
      <w:pPr>
        <w:jc w:val="both"/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 xml:space="preserve">    </w:t>
      </w:r>
    </w:p>
    <w:p w:rsidR="00077970" w:rsidRPr="00077970" w:rsidRDefault="00077970" w:rsidP="00077970">
      <w:pPr>
        <w:jc w:val="both"/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 xml:space="preserve">              8. </w:t>
      </w:r>
      <w:r w:rsidRPr="0007797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77970" w:rsidRPr="00077970" w:rsidRDefault="00077970" w:rsidP="00077970">
      <w:pPr>
        <w:jc w:val="both"/>
        <w:rPr>
          <w:rFonts w:ascii="Franklin Gothic Book" w:hAnsi="Franklin Gothic Book"/>
          <w:b/>
        </w:rPr>
      </w:pPr>
    </w:p>
    <w:p w:rsidR="00077970" w:rsidRPr="00077970" w:rsidRDefault="00077970" w:rsidP="00077970">
      <w:pPr>
        <w:keepNext/>
        <w:numPr>
          <w:ilvl w:val="0"/>
          <w:numId w:val="39"/>
        </w:numPr>
        <w:tabs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077970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077970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077970" w:rsidRPr="00077970" w:rsidRDefault="00077970" w:rsidP="00077970">
      <w:pPr>
        <w:rPr>
          <w:rFonts w:ascii="Franklin Gothic Book" w:hAnsi="Franklin Gothic Book"/>
        </w:rPr>
      </w:pPr>
    </w:p>
    <w:tbl>
      <w:tblPr>
        <w:tblW w:w="103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4072"/>
        <w:gridCol w:w="4136"/>
      </w:tblGrid>
      <w:tr w:rsidR="00077970" w:rsidRPr="00077970" w:rsidTr="00565E50">
        <w:tc>
          <w:tcPr>
            <w:tcW w:w="2165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072" w:type="dxa"/>
          </w:tcPr>
          <w:p w:rsidR="00077970" w:rsidRPr="00077970" w:rsidRDefault="00077970" w:rsidP="00077970">
            <w:pPr>
              <w:jc w:val="center"/>
              <w:rPr>
                <w:rFonts w:ascii="Franklin Gothic Book" w:hAnsi="Franklin Gothic Book"/>
                <w:b/>
              </w:rPr>
            </w:pPr>
            <w:r w:rsidRPr="00077970">
              <w:rPr>
                <w:rFonts w:ascii="Franklin Gothic Book" w:hAnsi="Franklin Gothic Book"/>
                <w:b/>
              </w:rPr>
              <w:t xml:space="preserve">«ПОСТАВЩИК» </w:t>
            </w:r>
          </w:p>
          <w:p w:rsidR="00077970" w:rsidRPr="00077970" w:rsidRDefault="00077970" w:rsidP="00077970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077970" w:rsidRPr="00077970" w:rsidRDefault="00077970" w:rsidP="00077970">
            <w:pPr>
              <w:jc w:val="center"/>
              <w:rPr>
                <w:rFonts w:ascii="Franklin Gothic Book" w:hAnsi="Franklin Gothic Book"/>
                <w:b/>
              </w:rPr>
            </w:pPr>
            <w:r w:rsidRPr="00077970">
              <w:rPr>
                <w:rFonts w:ascii="Franklin Gothic Book" w:hAnsi="Franklin Gothic Book"/>
                <w:b/>
              </w:rPr>
              <w:t>«ПОКУПАТЕЛЬ»</w:t>
            </w:r>
          </w:p>
          <w:p w:rsidR="00077970" w:rsidRPr="00077970" w:rsidRDefault="00077970" w:rsidP="00077970">
            <w:pPr>
              <w:jc w:val="center"/>
              <w:rPr>
                <w:rFonts w:ascii="Franklin Gothic Book" w:hAnsi="Franklin Gothic Book"/>
                <w:b/>
              </w:rPr>
            </w:pPr>
            <w:r w:rsidRPr="00077970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077970" w:rsidRPr="00077970" w:rsidTr="00565E50">
        <w:trPr>
          <w:trHeight w:val="429"/>
        </w:trPr>
        <w:tc>
          <w:tcPr>
            <w:tcW w:w="2165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4072" w:type="dxa"/>
          </w:tcPr>
          <w:p w:rsidR="00077970" w:rsidRPr="00077970" w:rsidRDefault="00077970" w:rsidP="00077970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7970" w:rsidRPr="00077970" w:rsidRDefault="00077970" w:rsidP="00077970">
            <w:pPr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077970" w:rsidRPr="00077970" w:rsidTr="00565E50">
        <w:tc>
          <w:tcPr>
            <w:tcW w:w="2165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4072" w:type="dxa"/>
          </w:tcPr>
          <w:p w:rsidR="00077970" w:rsidRPr="00077970" w:rsidRDefault="00077970" w:rsidP="00077970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7970" w:rsidRPr="00077970" w:rsidRDefault="00077970" w:rsidP="00077970">
            <w:pPr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077970" w:rsidRPr="00077970" w:rsidTr="00565E50">
        <w:tc>
          <w:tcPr>
            <w:tcW w:w="2165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4072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2315004404</w:t>
            </w:r>
          </w:p>
        </w:tc>
      </w:tr>
      <w:tr w:rsidR="00077970" w:rsidRPr="00077970" w:rsidTr="00565E50">
        <w:tc>
          <w:tcPr>
            <w:tcW w:w="2165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4072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997650001</w:t>
            </w:r>
          </w:p>
        </w:tc>
      </w:tr>
      <w:tr w:rsidR="00077970" w:rsidRPr="00077970" w:rsidTr="00565E50">
        <w:tc>
          <w:tcPr>
            <w:tcW w:w="2165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4072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40702810205300001367</w:t>
            </w:r>
          </w:p>
        </w:tc>
      </w:tr>
      <w:tr w:rsidR="00077970" w:rsidRPr="00077970" w:rsidTr="00565E50">
        <w:tc>
          <w:tcPr>
            <w:tcW w:w="2165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4072" w:type="dxa"/>
          </w:tcPr>
          <w:p w:rsidR="00077970" w:rsidRPr="00077970" w:rsidRDefault="00077970" w:rsidP="00077970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7970" w:rsidRPr="00077970" w:rsidRDefault="00077970" w:rsidP="00077970">
            <w:pPr>
              <w:rPr>
                <w:rFonts w:ascii="Franklin Gothic Book" w:hAnsi="Franklin Gothic Book"/>
              </w:rPr>
            </w:pPr>
            <w:proofErr w:type="gramStart"/>
            <w:r w:rsidRPr="00077970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077970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</w:tc>
      </w:tr>
      <w:tr w:rsidR="00077970" w:rsidRPr="00077970" w:rsidTr="00565E50">
        <w:tc>
          <w:tcPr>
            <w:tcW w:w="2165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4072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30101810300000000999</w:t>
            </w:r>
          </w:p>
        </w:tc>
      </w:tr>
      <w:tr w:rsidR="00077970" w:rsidRPr="00077970" w:rsidTr="00565E50">
        <w:tc>
          <w:tcPr>
            <w:tcW w:w="2165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4072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046015999</w:t>
            </w:r>
          </w:p>
        </w:tc>
      </w:tr>
      <w:tr w:rsidR="00077970" w:rsidRPr="00077970" w:rsidTr="00565E50">
        <w:tc>
          <w:tcPr>
            <w:tcW w:w="2165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4072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Тарануха С.В.</w:t>
            </w:r>
          </w:p>
        </w:tc>
      </w:tr>
      <w:tr w:rsidR="00077970" w:rsidRPr="00077970" w:rsidTr="00565E50">
        <w:tc>
          <w:tcPr>
            <w:tcW w:w="2165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4072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8(861-7) 60-41-49</w:t>
            </w:r>
          </w:p>
        </w:tc>
      </w:tr>
      <w:tr w:rsidR="00077970" w:rsidRPr="00077970" w:rsidTr="00565E50">
        <w:tc>
          <w:tcPr>
            <w:tcW w:w="2165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  <w:lang w:val="en-US"/>
              </w:rPr>
              <w:t>E</w:t>
            </w:r>
            <w:r w:rsidRPr="00077970">
              <w:rPr>
                <w:rFonts w:ascii="Franklin Gothic Book" w:hAnsi="Franklin Gothic Book"/>
              </w:rPr>
              <w:t>.</w:t>
            </w:r>
            <w:r w:rsidRPr="00077970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4072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136" w:type="dxa"/>
          </w:tcPr>
          <w:p w:rsidR="00077970" w:rsidRPr="00077970" w:rsidRDefault="00077970" w:rsidP="00077970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077970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077970">
              <w:rPr>
                <w:rFonts w:ascii="Franklin Gothic Book" w:hAnsi="Franklin Gothic Book"/>
              </w:rPr>
              <w:t>@</w:t>
            </w:r>
            <w:proofErr w:type="spellStart"/>
            <w:r w:rsidRPr="00077970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077970">
              <w:rPr>
                <w:rFonts w:ascii="Franklin Gothic Book" w:hAnsi="Franklin Gothic Book"/>
              </w:rPr>
              <w:t>.</w:t>
            </w:r>
            <w:r w:rsidRPr="00077970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077970" w:rsidRPr="00077970" w:rsidRDefault="00077970" w:rsidP="0007797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077970" w:rsidRPr="00077970" w:rsidRDefault="00077970" w:rsidP="00077970">
      <w:pPr>
        <w:keepNext/>
        <w:suppressAutoHyphens/>
        <w:ind w:hanging="426"/>
        <w:outlineLvl w:val="0"/>
        <w:rPr>
          <w:rFonts w:ascii="Franklin Gothic Book" w:hAnsi="Franklin Gothic Book"/>
          <w:b/>
          <w:lang w:eastAsia="ar-SA"/>
        </w:rPr>
      </w:pPr>
      <w:r w:rsidRPr="00077970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</w:t>
      </w:r>
      <w:r w:rsidRPr="00077970">
        <w:rPr>
          <w:rFonts w:ascii="Franklin Gothic Book" w:hAnsi="Franklin Gothic Book"/>
          <w:b/>
          <w:lang w:eastAsia="ar-SA"/>
        </w:rPr>
        <w:t>ОТ ПОКУПАТЕЛЯ</w:t>
      </w:r>
    </w:p>
    <w:p w:rsidR="00077970" w:rsidRPr="00077970" w:rsidRDefault="00077970" w:rsidP="00077970">
      <w:pPr>
        <w:keepNext/>
        <w:tabs>
          <w:tab w:val="left" w:pos="4890"/>
        </w:tabs>
        <w:suppressAutoHyphens/>
        <w:ind w:hanging="426"/>
        <w:outlineLvl w:val="1"/>
        <w:rPr>
          <w:rFonts w:ascii="Franklin Gothic Book" w:hAnsi="Franklin Gothic Book"/>
          <w:lang w:eastAsia="ar-SA"/>
        </w:rPr>
      </w:pPr>
      <w:r w:rsidRPr="00077970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</w:t>
      </w:r>
      <w:proofErr w:type="gramStart"/>
      <w:r w:rsidRPr="00077970">
        <w:rPr>
          <w:rFonts w:ascii="Franklin Gothic Book" w:hAnsi="Franklin Gothic Book"/>
          <w:lang w:eastAsia="ar-SA"/>
        </w:rPr>
        <w:t>Технический  директор</w:t>
      </w:r>
      <w:proofErr w:type="gramEnd"/>
      <w:r w:rsidRPr="00077970">
        <w:rPr>
          <w:rFonts w:ascii="Franklin Gothic Book" w:hAnsi="Franklin Gothic Book"/>
          <w:lang w:eastAsia="ar-SA"/>
        </w:rPr>
        <w:t xml:space="preserve">              </w:t>
      </w:r>
    </w:p>
    <w:p w:rsidR="00077970" w:rsidRPr="00077970" w:rsidRDefault="00077970" w:rsidP="00077970">
      <w:pPr>
        <w:keepNext/>
        <w:tabs>
          <w:tab w:val="left" w:pos="4890"/>
        </w:tabs>
        <w:suppressAutoHyphens/>
        <w:ind w:hanging="426"/>
        <w:outlineLvl w:val="1"/>
        <w:rPr>
          <w:rFonts w:ascii="Franklin Gothic Book" w:hAnsi="Franklin Gothic Book"/>
          <w:lang w:eastAsia="ar-SA"/>
        </w:rPr>
      </w:pPr>
      <w:r w:rsidRPr="00077970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ПАО «Новороссийский морской </w:t>
      </w:r>
    </w:p>
    <w:p w:rsidR="00077970" w:rsidRPr="00077970" w:rsidRDefault="00077970" w:rsidP="00077970">
      <w:pPr>
        <w:tabs>
          <w:tab w:val="left" w:pos="3617"/>
        </w:tabs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lang w:eastAsia="ar-SA"/>
        </w:rPr>
        <w:t xml:space="preserve">                                                                                      торговый порт»</w:t>
      </w:r>
    </w:p>
    <w:p w:rsidR="00077970" w:rsidRPr="00077970" w:rsidRDefault="00077970" w:rsidP="00077970">
      <w:pPr>
        <w:rPr>
          <w:rFonts w:ascii="Franklin Gothic Book" w:hAnsi="Franklin Gothic Book"/>
          <w:b/>
        </w:rPr>
      </w:pPr>
    </w:p>
    <w:p w:rsidR="00077970" w:rsidRPr="00077970" w:rsidRDefault="00077970" w:rsidP="00077970">
      <w:pPr>
        <w:jc w:val="center"/>
        <w:rPr>
          <w:rFonts w:ascii="Franklin Gothic Book" w:hAnsi="Franklin Gothic Book"/>
          <w:b/>
        </w:rPr>
      </w:pPr>
    </w:p>
    <w:p w:rsidR="00077970" w:rsidRPr="00077970" w:rsidRDefault="00077970" w:rsidP="00077970">
      <w:pPr>
        <w:ind w:hanging="426"/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</w:rPr>
        <w:t xml:space="preserve"> ______________________                                                 ______________________ И.В. </w:t>
      </w:r>
      <w:proofErr w:type="spellStart"/>
      <w:r w:rsidRPr="00077970">
        <w:rPr>
          <w:rFonts w:ascii="Franklin Gothic Book" w:hAnsi="Franklin Gothic Book"/>
        </w:rPr>
        <w:t>Белухин</w:t>
      </w:r>
      <w:proofErr w:type="spellEnd"/>
      <w:r w:rsidRPr="00077970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077970" w:rsidRPr="00077970" w:rsidRDefault="00077970" w:rsidP="00077970">
      <w:pPr>
        <w:rPr>
          <w:rFonts w:ascii="Franklin Gothic Book" w:hAnsi="Franklin Gothic Book"/>
        </w:rPr>
      </w:pPr>
    </w:p>
    <w:p w:rsidR="00077970" w:rsidRPr="00077970" w:rsidRDefault="00077970" w:rsidP="00077970">
      <w:pPr>
        <w:rPr>
          <w:rFonts w:ascii="Franklin Gothic Book" w:hAnsi="Franklin Gothic Book"/>
        </w:rPr>
      </w:pPr>
    </w:p>
    <w:p w:rsidR="00077970" w:rsidRPr="00077970" w:rsidRDefault="00077970" w:rsidP="00077970">
      <w:pPr>
        <w:keepNext/>
        <w:tabs>
          <w:tab w:val="left" w:pos="4890"/>
        </w:tabs>
        <w:suppressAutoHyphens/>
        <w:ind w:hanging="426"/>
        <w:outlineLvl w:val="1"/>
        <w:rPr>
          <w:rFonts w:ascii="Franklin Gothic Book" w:hAnsi="Franklin Gothic Book"/>
          <w:lang w:eastAsia="ar-SA"/>
        </w:rPr>
      </w:pPr>
      <w:r w:rsidRPr="00077970">
        <w:rPr>
          <w:rFonts w:ascii="Franklin Gothic Book" w:hAnsi="Franklin Gothic Book"/>
          <w:lang w:eastAsia="ar-SA"/>
        </w:rPr>
        <w:t>«_____»__________________ 2017 г.                                «_____» __________________ 2017 г.</w:t>
      </w:r>
    </w:p>
    <w:p w:rsidR="00077970" w:rsidRPr="00077970" w:rsidRDefault="00077970" w:rsidP="00077970">
      <w:pPr>
        <w:rPr>
          <w:rFonts w:ascii="Franklin Gothic Book" w:hAnsi="Franklin Gothic Book"/>
        </w:rPr>
      </w:pPr>
    </w:p>
    <w:p w:rsidR="00077970" w:rsidRPr="00077970" w:rsidRDefault="00077970" w:rsidP="0007797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077970" w:rsidRPr="00077970" w:rsidRDefault="00077970" w:rsidP="0007797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077970" w:rsidRPr="00077970" w:rsidRDefault="00077970" w:rsidP="0007797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077970" w:rsidRPr="00077970" w:rsidRDefault="00077970" w:rsidP="0007797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077970" w:rsidRPr="00077970" w:rsidRDefault="00077970" w:rsidP="0007797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077970" w:rsidRPr="00077970" w:rsidRDefault="00077970" w:rsidP="0007797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077970" w:rsidRPr="00077970" w:rsidRDefault="00077970" w:rsidP="00077970">
      <w:pPr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</w:t>
      </w:r>
      <w:r w:rsidRPr="00077970">
        <w:rPr>
          <w:rFonts w:ascii="Franklin Gothic Book" w:hAnsi="Franklin Gothic Book"/>
          <w:b/>
        </w:rPr>
        <w:tab/>
        <w:t xml:space="preserve">                                </w:t>
      </w:r>
    </w:p>
    <w:p w:rsidR="00077970" w:rsidRPr="00077970" w:rsidRDefault="00077970" w:rsidP="00077970">
      <w:pPr>
        <w:ind w:left="-709"/>
        <w:jc w:val="center"/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 xml:space="preserve">                                       </w:t>
      </w:r>
    </w:p>
    <w:p w:rsidR="00077970" w:rsidRPr="00077970" w:rsidRDefault="00077970" w:rsidP="00077970">
      <w:pPr>
        <w:ind w:left="-709"/>
        <w:jc w:val="center"/>
        <w:rPr>
          <w:rFonts w:ascii="Franklin Gothic Book" w:hAnsi="Franklin Gothic Book"/>
          <w:b/>
        </w:rPr>
      </w:pPr>
    </w:p>
    <w:p w:rsidR="00077970" w:rsidRPr="00077970" w:rsidRDefault="00077970" w:rsidP="00077970">
      <w:pPr>
        <w:ind w:left="-709"/>
        <w:jc w:val="center"/>
        <w:rPr>
          <w:rFonts w:ascii="Franklin Gothic Book" w:hAnsi="Franklin Gothic Book"/>
          <w:b/>
        </w:rPr>
      </w:pPr>
    </w:p>
    <w:p w:rsidR="00077970" w:rsidRPr="00077970" w:rsidRDefault="00077970" w:rsidP="00077970">
      <w:pPr>
        <w:ind w:left="-709"/>
        <w:jc w:val="center"/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 xml:space="preserve">                                      </w:t>
      </w:r>
    </w:p>
    <w:p w:rsidR="00077970" w:rsidRPr="00077970" w:rsidRDefault="00077970" w:rsidP="00077970">
      <w:pPr>
        <w:ind w:left="-709"/>
        <w:jc w:val="center"/>
        <w:rPr>
          <w:rFonts w:ascii="Franklin Gothic Book" w:hAnsi="Franklin Gothic Book"/>
          <w:b/>
        </w:rPr>
      </w:pPr>
    </w:p>
    <w:p w:rsidR="00077970" w:rsidRPr="00077970" w:rsidRDefault="00077970" w:rsidP="00077970">
      <w:pPr>
        <w:ind w:left="-709"/>
        <w:jc w:val="center"/>
        <w:rPr>
          <w:rFonts w:ascii="Franklin Gothic Book" w:hAnsi="Franklin Gothic Book"/>
          <w:b/>
        </w:rPr>
      </w:pPr>
    </w:p>
    <w:p w:rsidR="00077970" w:rsidRPr="00077970" w:rsidRDefault="00077970" w:rsidP="00077970">
      <w:pPr>
        <w:ind w:left="-709"/>
        <w:jc w:val="center"/>
        <w:rPr>
          <w:rFonts w:ascii="Franklin Gothic Book" w:hAnsi="Franklin Gothic Book"/>
          <w:b/>
        </w:rPr>
      </w:pPr>
    </w:p>
    <w:p w:rsidR="00077970" w:rsidRPr="00077970" w:rsidRDefault="00077970" w:rsidP="00077970">
      <w:pPr>
        <w:ind w:left="-709"/>
        <w:jc w:val="center"/>
        <w:rPr>
          <w:rFonts w:ascii="Franklin Gothic Book" w:hAnsi="Franklin Gothic Book"/>
          <w:b/>
        </w:rPr>
      </w:pPr>
    </w:p>
    <w:p w:rsidR="00077970" w:rsidRPr="00077970" w:rsidRDefault="00077970" w:rsidP="00077970">
      <w:pPr>
        <w:ind w:left="-709"/>
        <w:jc w:val="center"/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</w:t>
      </w:r>
    </w:p>
    <w:p w:rsidR="00077970" w:rsidRPr="00077970" w:rsidRDefault="00077970" w:rsidP="00077970">
      <w:pPr>
        <w:ind w:left="-709" w:right="-285"/>
        <w:jc w:val="center"/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 xml:space="preserve">                                    </w:t>
      </w:r>
    </w:p>
    <w:p w:rsidR="00077970" w:rsidRPr="00077970" w:rsidRDefault="00077970" w:rsidP="00077970">
      <w:pPr>
        <w:ind w:left="-709" w:right="-285"/>
        <w:jc w:val="center"/>
        <w:rPr>
          <w:rFonts w:ascii="Franklin Gothic Book" w:hAnsi="Franklin Gothic Book"/>
          <w:b/>
        </w:rPr>
      </w:pPr>
    </w:p>
    <w:p w:rsidR="00077970" w:rsidRPr="00077970" w:rsidRDefault="00077970" w:rsidP="00077970">
      <w:pPr>
        <w:ind w:left="-709" w:right="-285"/>
        <w:jc w:val="center"/>
        <w:rPr>
          <w:rFonts w:ascii="Franklin Gothic Book" w:hAnsi="Franklin Gothic Book"/>
          <w:b/>
        </w:rPr>
      </w:pPr>
    </w:p>
    <w:p w:rsidR="00077970" w:rsidRDefault="00077970" w:rsidP="00077970">
      <w:pPr>
        <w:ind w:left="-709" w:right="-285"/>
        <w:jc w:val="center"/>
        <w:rPr>
          <w:rFonts w:ascii="Franklin Gothic Book" w:hAnsi="Franklin Gothic Book"/>
          <w:b/>
        </w:rPr>
      </w:pPr>
    </w:p>
    <w:p w:rsidR="00077970" w:rsidRDefault="00077970" w:rsidP="00077970">
      <w:pPr>
        <w:ind w:left="-709" w:right="-285"/>
        <w:jc w:val="center"/>
        <w:rPr>
          <w:rFonts w:ascii="Franklin Gothic Book" w:hAnsi="Franklin Gothic Book"/>
          <w:b/>
        </w:rPr>
      </w:pPr>
    </w:p>
    <w:p w:rsidR="00077970" w:rsidRDefault="00077970" w:rsidP="00077970">
      <w:pPr>
        <w:ind w:left="-709" w:right="-285"/>
        <w:jc w:val="center"/>
        <w:rPr>
          <w:rFonts w:ascii="Franklin Gothic Book" w:hAnsi="Franklin Gothic Book"/>
          <w:b/>
        </w:rPr>
      </w:pPr>
    </w:p>
    <w:p w:rsidR="00077970" w:rsidRDefault="00077970" w:rsidP="00077970">
      <w:pPr>
        <w:ind w:left="-709" w:right="-285"/>
        <w:jc w:val="center"/>
        <w:rPr>
          <w:rFonts w:ascii="Franklin Gothic Book" w:hAnsi="Franklin Gothic Book"/>
          <w:b/>
        </w:rPr>
      </w:pPr>
    </w:p>
    <w:p w:rsidR="00077970" w:rsidRDefault="00077970" w:rsidP="00077970">
      <w:pPr>
        <w:ind w:left="-709" w:right="-285"/>
        <w:jc w:val="center"/>
        <w:rPr>
          <w:rFonts w:ascii="Franklin Gothic Book" w:hAnsi="Franklin Gothic Book"/>
          <w:b/>
        </w:rPr>
      </w:pPr>
    </w:p>
    <w:p w:rsidR="00077970" w:rsidRDefault="00077970" w:rsidP="00077970">
      <w:pPr>
        <w:ind w:left="-709" w:right="-285"/>
        <w:jc w:val="center"/>
        <w:rPr>
          <w:rFonts w:ascii="Franklin Gothic Book" w:hAnsi="Franklin Gothic Book"/>
          <w:b/>
        </w:rPr>
      </w:pPr>
    </w:p>
    <w:p w:rsidR="00077970" w:rsidRDefault="00077970" w:rsidP="00077970">
      <w:pPr>
        <w:ind w:left="-709" w:right="-285"/>
        <w:jc w:val="center"/>
        <w:rPr>
          <w:rFonts w:ascii="Franklin Gothic Book" w:hAnsi="Franklin Gothic Book"/>
          <w:b/>
        </w:rPr>
      </w:pPr>
    </w:p>
    <w:p w:rsidR="00077970" w:rsidRDefault="00077970" w:rsidP="00077970">
      <w:pPr>
        <w:ind w:left="-709" w:right="-285"/>
        <w:jc w:val="center"/>
        <w:rPr>
          <w:rFonts w:ascii="Franklin Gothic Book" w:hAnsi="Franklin Gothic Book"/>
          <w:b/>
        </w:rPr>
      </w:pPr>
    </w:p>
    <w:p w:rsidR="00077970" w:rsidRDefault="00077970" w:rsidP="00077970">
      <w:pPr>
        <w:ind w:left="-709" w:right="-285"/>
        <w:jc w:val="center"/>
        <w:rPr>
          <w:rFonts w:ascii="Franklin Gothic Book" w:hAnsi="Franklin Gothic Book"/>
          <w:b/>
        </w:rPr>
      </w:pPr>
    </w:p>
    <w:p w:rsidR="00077970" w:rsidRDefault="00077970" w:rsidP="00077970">
      <w:pPr>
        <w:ind w:left="-709" w:right="-285"/>
        <w:jc w:val="center"/>
        <w:rPr>
          <w:rFonts w:ascii="Franklin Gothic Book" w:hAnsi="Franklin Gothic Book"/>
          <w:b/>
        </w:rPr>
      </w:pPr>
    </w:p>
    <w:p w:rsidR="00077970" w:rsidRDefault="00077970" w:rsidP="00077970">
      <w:pPr>
        <w:ind w:left="-709" w:right="-285"/>
        <w:jc w:val="center"/>
        <w:rPr>
          <w:rFonts w:ascii="Franklin Gothic Book" w:hAnsi="Franklin Gothic Book"/>
          <w:b/>
        </w:rPr>
      </w:pPr>
    </w:p>
    <w:p w:rsidR="00077970" w:rsidRPr="00077970" w:rsidRDefault="00077970" w:rsidP="002051D8">
      <w:pPr>
        <w:ind w:left="-567" w:right="-285"/>
        <w:jc w:val="center"/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>Приложение 1 к Договору №___________ «____» _________ 2017 г.</w:t>
      </w:r>
    </w:p>
    <w:p w:rsidR="00077970" w:rsidRPr="00077970" w:rsidRDefault="00077970" w:rsidP="00077970">
      <w:pPr>
        <w:rPr>
          <w:rFonts w:ascii="Franklin Gothic Book" w:hAnsi="Franklin Gothic Book"/>
        </w:rPr>
      </w:pPr>
    </w:p>
    <w:p w:rsidR="00077970" w:rsidRDefault="00077970" w:rsidP="00077970">
      <w:pPr>
        <w:ind w:left="-709"/>
        <w:jc w:val="center"/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>СПЕЦИФИКАЦИЯ НА ПОСТАВЛЯЕМЫЙ ТОВАР</w:t>
      </w:r>
    </w:p>
    <w:p w:rsidR="00077970" w:rsidRPr="00077970" w:rsidRDefault="00077970" w:rsidP="00077970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="-1090" w:tblpY="1"/>
        <w:tblOverlap w:val="never"/>
        <w:tblW w:w="11590" w:type="dxa"/>
        <w:tblLayout w:type="fixed"/>
        <w:tblLook w:val="0000" w:firstRow="0" w:lastRow="0" w:firstColumn="0" w:lastColumn="0" w:noHBand="0" w:noVBand="0"/>
      </w:tblPr>
      <w:tblGrid>
        <w:gridCol w:w="390"/>
        <w:gridCol w:w="709"/>
        <w:gridCol w:w="4815"/>
        <w:gridCol w:w="2120"/>
        <w:gridCol w:w="8"/>
        <w:gridCol w:w="989"/>
        <w:gridCol w:w="1279"/>
        <w:gridCol w:w="1280"/>
      </w:tblGrid>
      <w:tr w:rsidR="00565E50" w:rsidRPr="00077970" w:rsidTr="002051D8">
        <w:trPr>
          <w:trHeight w:val="51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ind w:left="-45"/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ind w:left="-45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077970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077970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077970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077970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565E50" w:rsidRPr="00077970" w:rsidRDefault="00565E50" w:rsidP="00565E50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077970">
              <w:rPr>
                <w:rFonts w:ascii="Franklin Gothic Book" w:hAnsi="Franklin Gothic Book"/>
                <w:b/>
                <w:color w:val="000000"/>
              </w:rPr>
              <w:t xml:space="preserve">шт.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077970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  <w:b/>
              </w:rPr>
            </w:pPr>
            <w:r w:rsidRPr="00077970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565E50" w:rsidRPr="00077970" w:rsidTr="002051D8">
        <w:trPr>
          <w:trHeight w:val="278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50" w:rsidRPr="00077970" w:rsidRDefault="00565E50" w:rsidP="00565E50">
            <w:pPr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Форсунка (</w:t>
            </w:r>
            <w:r w:rsidRPr="00077970">
              <w:rPr>
                <w:rFonts w:ascii="Franklin Gothic Book" w:hAnsi="Franklin Gothic Book"/>
                <w:lang w:val="en-US"/>
              </w:rPr>
              <w:t>injector</w:t>
            </w:r>
            <w:r w:rsidRPr="00077970">
              <w:rPr>
                <w:rFonts w:ascii="Franklin Gothic Book" w:hAnsi="Franklin Gothic Book"/>
              </w:rPr>
              <w:t xml:space="preserve">) для дизеля </w:t>
            </w:r>
            <w:proofErr w:type="spellStart"/>
            <w:r w:rsidRPr="00077970">
              <w:rPr>
                <w:rFonts w:ascii="Franklin Gothic Book" w:hAnsi="Franklin Gothic Book"/>
                <w:lang w:val="en-US"/>
              </w:rPr>
              <w:t>MerCruiser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77970">
              <w:rPr>
                <w:rFonts w:ascii="Franklin Gothic Book" w:hAnsi="Franklin Gothic Book"/>
              </w:rPr>
              <w:t>*57357/15062046</w:t>
            </w:r>
            <w:r w:rsidRPr="00077970">
              <w:rPr>
                <w:rFonts w:ascii="Franklin Gothic Book" w:hAnsi="Franklin Gothic Book"/>
                <w:lang w:val="en-US"/>
              </w:rPr>
              <w:t>F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65E50" w:rsidRPr="00077970" w:rsidTr="002051D8">
        <w:trPr>
          <w:trHeight w:val="278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2.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50" w:rsidRPr="00077970" w:rsidRDefault="00565E50" w:rsidP="00565E50">
            <w:pPr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 xml:space="preserve">Датчик </w:t>
            </w:r>
            <w:proofErr w:type="spellStart"/>
            <w:r w:rsidRPr="00077970">
              <w:rPr>
                <w:rFonts w:ascii="Franklin Gothic Book" w:hAnsi="Franklin Gothic Book"/>
              </w:rPr>
              <w:t>тримирования</w:t>
            </w:r>
            <w:proofErr w:type="spellEnd"/>
            <w:r w:rsidRPr="00077970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077970">
              <w:rPr>
                <w:rFonts w:ascii="Franklin Gothic Book" w:hAnsi="Franklin Gothic Book"/>
              </w:rPr>
              <w:t xml:space="preserve">колонки  </w:t>
            </w:r>
            <w:proofErr w:type="spellStart"/>
            <w:r w:rsidRPr="00077970">
              <w:rPr>
                <w:rFonts w:ascii="Franklin Gothic Book" w:hAnsi="Franklin Gothic Book"/>
              </w:rPr>
              <w:t>MerCruiser</w:t>
            </w:r>
            <w:proofErr w:type="spellEnd"/>
            <w:proofErr w:type="gramEnd"/>
            <w:r w:rsidRPr="00077970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077970">
              <w:rPr>
                <w:rFonts w:ascii="Franklin Gothic Book" w:hAnsi="Franklin Gothic Book"/>
                <w:lang w:val="en-US"/>
              </w:rPr>
              <w:t>Aifa</w:t>
            </w:r>
            <w:proofErr w:type="spellEnd"/>
            <w:r w:rsidRPr="00077970">
              <w:rPr>
                <w:rFonts w:ascii="Franklin Gothic Book" w:hAnsi="Franklin Gothic Book"/>
              </w:rPr>
              <w:t>-</w:t>
            </w:r>
            <w:r w:rsidRPr="00077970">
              <w:rPr>
                <w:rFonts w:ascii="Franklin Gothic Book" w:hAnsi="Franklin Gothic Book"/>
                <w:lang w:val="en-US"/>
              </w:rPr>
              <w:t>bravo</w:t>
            </w:r>
            <w:r w:rsidRPr="00077970">
              <w:rPr>
                <w:rFonts w:ascii="Franklin Gothic Book" w:hAnsi="Franklin Gothic Book"/>
              </w:rPr>
              <w:t>, аналоговый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77970">
              <w:rPr>
                <w:rFonts w:ascii="Franklin Gothic Book" w:hAnsi="Franklin Gothic Book"/>
                <w:lang w:val="en-US"/>
              </w:rPr>
              <w:t>*57358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65E50" w:rsidRPr="00077970" w:rsidTr="002051D8">
        <w:trPr>
          <w:trHeight w:val="278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3.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50" w:rsidRPr="00077970" w:rsidRDefault="00565E50" w:rsidP="00565E50">
            <w:pPr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Громкоговоритель рупорный ГГ-03-8Ом, СГУ «Смерч – 12М-120-4»,120Вт.,12В.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*57359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077970" w:rsidRDefault="00565E50" w:rsidP="00565E5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51D8" w:rsidRPr="00077970" w:rsidTr="002051D8">
        <w:trPr>
          <w:trHeight w:val="255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1D8" w:rsidRPr="00077970" w:rsidRDefault="002051D8" w:rsidP="00565E50">
            <w:pPr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1D8" w:rsidRPr="00077970" w:rsidRDefault="002051D8" w:rsidP="00565E50">
            <w:pPr>
              <w:rPr>
                <w:rFonts w:ascii="Franklin Gothic Book" w:hAnsi="Franklin Gothic Book"/>
              </w:rPr>
            </w:pPr>
          </w:p>
        </w:tc>
        <w:tc>
          <w:tcPr>
            <w:tcW w:w="6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1D8" w:rsidRPr="00077970" w:rsidRDefault="002051D8" w:rsidP="00565E50">
            <w:pPr>
              <w:rPr>
                <w:rFonts w:ascii="Franklin Gothic Book" w:hAnsi="Franklin Gothic Book"/>
              </w:rPr>
            </w:pPr>
            <w:bookmarkStart w:id="10" w:name="_GoBack"/>
            <w:bookmarkEnd w:id="10"/>
          </w:p>
        </w:tc>
        <w:tc>
          <w:tcPr>
            <w:tcW w:w="2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51D8" w:rsidRPr="00077970" w:rsidRDefault="002051D8" w:rsidP="00565E50">
            <w:pPr>
              <w:rPr>
                <w:rFonts w:ascii="Franklin Gothic Book" w:hAnsi="Franklin Gothic Book"/>
                <w:b/>
              </w:rPr>
            </w:pPr>
            <w:r w:rsidRPr="00077970">
              <w:rPr>
                <w:rFonts w:ascii="Franklin Gothic Book" w:hAnsi="Franklin Gothic Book"/>
                <w:b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1D8" w:rsidRPr="00077970" w:rsidRDefault="002051D8" w:rsidP="00565E50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051D8" w:rsidRPr="00077970" w:rsidTr="002051D8">
        <w:trPr>
          <w:trHeight w:val="255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1D8" w:rsidRPr="00077970" w:rsidRDefault="002051D8" w:rsidP="00565E50">
            <w:pPr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1D8" w:rsidRPr="00077970" w:rsidRDefault="002051D8" w:rsidP="00565E50">
            <w:pPr>
              <w:rPr>
                <w:rFonts w:ascii="Franklin Gothic Book" w:hAnsi="Franklin Gothic Book"/>
              </w:rPr>
            </w:pPr>
          </w:p>
        </w:tc>
        <w:tc>
          <w:tcPr>
            <w:tcW w:w="6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1D8" w:rsidRPr="00077970" w:rsidRDefault="002051D8" w:rsidP="00565E50">
            <w:pPr>
              <w:rPr>
                <w:rFonts w:ascii="Franklin Gothic Book" w:hAnsi="Franklin Gothic Book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1D8" w:rsidRPr="00077970" w:rsidRDefault="002051D8" w:rsidP="00565E50">
            <w:pPr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1D8" w:rsidRPr="00077970" w:rsidRDefault="002051D8" w:rsidP="00565E50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051D8" w:rsidRPr="00077970" w:rsidTr="002051D8">
        <w:trPr>
          <w:trHeight w:val="255"/>
        </w:trPr>
        <w:tc>
          <w:tcPr>
            <w:tcW w:w="3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1D8" w:rsidRPr="00077970" w:rsidRDefault="002051D8" w:rsidP="00565E50">
            <w:pPr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1D8" w:rsidRPr="00077970" w:rsidRDefault="002051D8" w:rsidP="00565E50">
            <w:pPr>
              <w:rPr>
                <w:rFonts w:ascii="Franklin Gothic Book" w:hAnsi="Franklin Gothic Book"/>
              </w:rPr>
            </w:pPr>
          </w:p>
        </w:tc>
        <w:tc>
          <w:tcPr>
            <w:tcW w:w="6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1D8" w:rsidRPr="00077970" w:rsidRDefault="002051D8" w:rsidP="00565E50">
            <w:pPr>
              <w:rPr>
                <w:rFonts w:ascii="Franklin Gothic Book" w:hAnsi="Franklin Gothic Book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1D8" w:rsidRPr="00077970" w:rsidRDefault="002051D8" w:rsidP="00565E50">
            <w:pPr>
              <w:rPr>
                <w:rFonts w:ascii="Franklin Gothic Book" w:hAnsi="Franklin Gothic Book"/>
              </w:rPr>
            </w:pPr>
            <w:r w:rsidRPr="00077970">
              <w:rPr>
                <w:rFonts w:ascii="Franklin Gothic Book" w:hAnsi="Franklin Gothic Book"/>
              </w:rPr>
              <w:t>Итого с НДС: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1D8" w:rsidRPr="00077970" w:rsidRDefault="002051D8" w:rsidP="00565E50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077970" w:rsidRPr="00077970" w:rsidRDefault="00077970" w:rsidP="00077970">
      <w:pPr>
        <w:rPr>
          <w:rFonts w:ascii="Franklin Gothic Book" w:hAnsi="Franklin Gothic Book"/>
        </w:rPr>
      </w:pPr>
      <w:r w:rsidRPr="00077970">
        <w:rPr>
          <w:rFonts w:ascii="Franklin Gothic Book" w:hAnsi="Franklin Gothic Book"/>
        </w:rPr>
        <w:t xml:space="preserve">1. </w:t>
      </w:r>
      <w:r w:rsidRPr="00077970">
        <w:rPr>
          <w:rFonts w:ascii="Franklin Gothic Book" w:hAnsi="Franklin Gothic Book"/>
          <w:b/>
        </w:rPr>
        <w:t>Всего к оплате</w:t>
      </w:r>
      <w:r w:rsidRPr="00077970">
        <w:rPr>
          <w:rFonts w:ascii="Franklin Gothic Book" w:hAnsi="Franklin Gothic Book"/>
        </w:rPr>
        <w:t>: ________________в том числе НДС18% - ________________.</w:t>
      </w:r>
    </w:p>
    <w:p w:rsidR="00077970" w:rsidRPr="00077970" w:rsidRDefault="00077970" w:rsidP="00077970">
      <w:pPr>
        <w:rPr>
          <w:rFonts w:ascii="Franklin Gothic Book" w:hAnsi="Franklin Gothic Book"/>
        </w:rPr>
      </w:pPr>
      <w:r w:rsidRPr="00077970">
        <w:rPr>
          <w:rFonts w:ascii="Franklin Gothic Book" w:hAnsi="Franklin Gothic Book"/>
        </w:rPr>
        <w:t xml:space="preserve">2. </w:t>
      </w:r>
      <w:r w:rsidRPr="00077970">
        <w:rPr>
          <w:rFonts w:ascii="Franklin Gothic Book" w:hAnsi="Franklin Gothic Book"/>
          <w:b/>
        </w:rPr>
        <w:t>Срок поставки</w:t>
      </w:r>
      <w:r w:rsidRPr="00077970">
        <w:rPr>
          <w:rFonts w:ascii="Franklin Gothic Book" w:hAnsi="Franklin Gothic Book"/>
        </w:rPr>
        <w:t>: _______________дней, со дня подписания настоящего Договора и Приложения обеими Сторонами.</w:t>
      </w:r>
    </w:p>
    <w:p w:rsidR="00077970" w:rsidRPr="00077970" w:rsidRDefault="00077970" w:rsidP="00077970">
      <w:pPr>
        <w:keepNext/>
        <w:outlineLvl w:val="5"/>
        <w:rPr>
          <w:rFonts w:ascii="Franklin Gothic Book" w:hAnsi="Franklin Gothic Book"/>
        </w:rPr>
      </w:pPr>
      <w:r w:rsidRPr="00077970">
        <w:rPr>
          <w:rFonts w:ascii="Franklin Gothic Book" w:hAnsi="Franklin Gothic Book"/>
        </w:rPr>
        <w:t>Товар должен быть новым, ранее не использованным.</w:t>
      </w:r>
    </w:p>
    <w:p w:rsidR="00077970" w:rsidRPr="00077970" w:rsidRDefault="00077970" w:rsidP="00077970">
      <w:pPr>
        <w:keepNext/>
        <w:outlineLvl w:val="5"/>
        <w:rPr>
          <w:rFonts w:ascii="Franklin Gothic Book" w:hAnsi="Franklin Gothic Book"/>
        </w:rPr>
      </w:pPr>
      <w:r w:rsidRPr="00077970">
        <w:rPr>
          <w:rFonts w:ascii="Franklin Gothic Book" w:hAnsi="Franklin Gothic Book"/>
        </w:rPr>
        <w:t>Данное СЗЧ должно соответствовать заявленным характеристикам.</w:t>
      </w:r>
    </w:p>
    <w:p w:rsidR="00077970" w:rsidRPr="00077970" w:rsidRDefault="00077970" w:rsidP="00077970">
      <w:pPr>
        <w:keepNext/>
        <w:outlineLvl w:val="5"/>
        <w:rPr>
          <w:rFonts w:ascii="Franklin Gothic Book" w:hAnsi="Franklin Gothic Book"/>
          <w:b/>
        </w:rPr>
      </w:pPr>
    </w:p>
    <w:p w:rsidR="00077970" w:rsidRPr="00077970" w:rsidRDefault="00077970" w:rsidP="00077970">
      <w:pPr>
        <w:keepNext/>
        <w:outlineLvl w:val="5"/>
        <w:rPr>
          <w:rFonts w:ascii="Franklin Gothic Book" w:hAnsi="Franklin Gothic Book"/>
          <w:b/>
        </w:rPr>
      </w:pPr>
    </w:p>
    <w:p w:rsidR="00077970" w:rsidRPr="00077970" w:rsidRDefault="00077970" w:rsidP="00077970">
      <w:pPr>
        <w:keepNext/>
        <w:outlineLvl w:val="5"/>
        <w:rPr>
          <w:rFonts w:ascii="Franklin Gothic Book" w:hAnsi="Franklin Gothic Book"/>
          <w:b/>
        </w:rPr>
      </w:pPr>
    </w:p>
    <w:p w:rsidR="00077970" w:rsidRPr="00077970" w:rsidRDefault="00077970" w:rsidP="00077970">
      <w:pPr>
        <w:keepNext/>
        <w:outlineLvl w:val="5"/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 xml:space="preserve">От </w:t>
      </w:r>
      <w:proofErr w:type="gramStart"/>
      <w:r w:rsidRPr="00077970">
        <w:rPr>
          <w:rFonts w:ascii="Franklin Gothic Book" w:hAnsi="Franklin Gothic Book"/>
          <w:b/>
        </w:rPr>
        <w:t xml:space="preserve">Поставщика:   </w:t>
      </w:r>
      <w:proofErr w:type="gramEnd"/>
      <w:r w:rsidRPr="00077970">
        <w:rPr>
          <w:rFonts w:ascii="Franklin Gothic Book" w:hAnsi="Franklin Gothic Book"/>
          <w:b/>
        </w:rPr>
        <w:t xml:space="preserve">                                                       </w:t>
      </w:r>
      <w:r>
        <w:rPr>
          <w:rFonts w:ascii="Franklin Gothic Book" w:hAnsi="Franklin Gothic Book"/>
          <w:b/>
        </w:rPr>
        <w:t xml:space="preserve">   </w:t>
      </w:r>
      <w:r w:rsidRPr="00077970">
        <w:rPr>
          <w:rFonts w:ascii="Franklin Gothic Book" w:hAnsi="Franklin Gothic Book"/>
          <w:b/>
        </w:rPr>
        <w:t>От Покупателя:</w:t>
      </w:r>
    </w:p>
    <w:p w:rsidR="00077970" w:rsidRPr="00077970" w:rsidRDefault="00077970" w:rsidP="00077970">
      <w:pPr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 xml:space="preserve">                                                                                        </w:t>
      </w:r>
      <w:proofErr w:type="gramStart"/>
      <w:r w:rsidRPr="00077970">
        <w:rPr>
          <w:rFonts w:ascii="Franklin Gothic Book" w:hAnsi="Franklin Gothic Book"/>
          <w:b/>
        </w:rPr>
        <w:t>Технический  директор</w:t>
      </w:r>
      <w:proofErr w:type="gramEnd"/>
      <w:r w:rsidRPr="00077970">
        <w:rPr>
          <w:rFonts w:ascii="Franklin Gothic Book" w:hAnsi="Franklin Gothic Book"/>
          <w:b/>
        </w:rPr>
        <w:t xml:space="preserve">                 </w:t>
      </w:r>
    </w:p>
    <w:p w:rsidR="00077970" w:rsidRPr="00077970" w:rsidRDefault="00077970" w:rsidP="00077970">
      <w:pPr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 xml:space="preserve">                                                                                         ПАО «Новороссийский морской                                   </w:t>
      </w:r>
    </w:p>
    <w:p w:rsidR="00077970" w:rsidRPr="00077970" w:rsidRDefault="00077970" w:rsidP="00077970">
      <w:pPr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 xml:space="preserve">                                                                                         торговый порт»                                                                       </w:t>
      </w:r>
    </w:p>
    <w:p w:rsidR="00077970" w:rsidRPr="00077970" w:rsidRDefault="00077970" w:rsidP="00077970">
      <w:pPr>
        <w:rPr>
          <w:rFonts w:ascii="Franklin Gothic Book" w:hAnsi="Franklin Gothic Book"/>
          <w:b/>
        </w:rPr>
      </w:pPr>
    </w:p>
    <w:p w:rsidR="00077970" w:rsidRPr="00077970" w:rsidRDefault="00077970" w:rsidP="00077970">
      <w:pPr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 xml:space="preserve">____________________                                                  _________________ И.В. </w:t>
      </w:r>
      <w:proofErr w:type="spellStart"/>
      <w:r w:rsidRPr="00077970">
        <w:rPr>
          <w:rFonts w:ascii="Franklin Gothic Book" w:hAnsi="Franklin Gothic Book"/>
          <w:b/>
        </w:rPr>
        <w:t>Белухин</w:t>
      </w:r>
      <w:proofErr w:type="spellEnd"/>
    </w:p>
    <w:p w:rsidR="00077970" w:rsidRPr="00077970" w:rsidRDefault="00077970" w:rsidP="00077970">
      <w:pPr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 xml:space="preserve">           </w:t>
      </w:r>
    </w:p>
    <w:p w:rsidR="00077970" w:rsidRPr="00077970" w:rsidRDefault="00077970" w:rsidP="00077970">
      <w:pPr>
        <w:rPr>
          <w:rFonts w:ascii="Franklin Gothic Book" w:hAnsi="Franklin Gothic Book"/>
          <w:b/>
        </w:rPr>
      </w:pPr>
      <w:r w:rsidRPr="00077970">
        <w:rPr>
          <w:rFonts w:ascii="Franklin Gothic Book" w:hAnsi="Franklin Gothic Book"/>
          <w:b/>
        </w:rPr>
        <w:t>«____» _________________ 2017 г.                              «____» ________________ 2017 г.</w:t>
      </w:r>
    </w:p>
    <w:p w:rsidR="00077970" w:rsidRPr="00077970" w:rsidRDefault="00077970" w:rsidP="00077970">
      <w:pPr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77970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77970" w:rsidRPr="00077970" w:rsidRDefault="00077970" w:rsidP="0007797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77970">
        <w:rPr>
          <w:rFonts w:ascii="Franklin Gothic Book" w:eastAsia="Calibri" w:hAnsi="Franklin Gothic Book"/>
          <w:b/>
          <w:lang w:eastAsia="en-US"/>
        </w:rPr>
        <w:t>к договору № _________________ от ______________ 2017 г.</w:t>
      </w:r>
    </w:p>
    <w:p w:rsidR="00077970" w:rsidRPr="00077970" w:rsidRDefault="00077970" w:rsidP="00077970">
      <w:pPr>
        <w:rPr>
          <w:rFonts w:ascii="Franklin Gothic Book" w:eastAsia="Calibri" w:hAnsi="Franklin Gothic Book"/>
          <w:lang w:eastAsia="en-US"/>
        </w:rPr>
      </w:pPr>
    </w:p>
    <w:p w:rsidR="00077970" w:rsidRPr="00077970" w:rsidRDefault="00077970" w:rsidP="00077970">
      <w:pPr>
        <w:jc w:val="both"/>
        <w:rPr>
          <w:rFonts w:ascii="Franklin Gothic Book" w:eastAsia="Calibri" w:hAnsi="Franklin Gothic Book"/>
          <w:lang w:eastAsia="en-US"/>
        </w:rPr>
      </w:pPr>
      <w:r w:rsidRPr="00077970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07797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07797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07797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07797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7797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077970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077970" w:rsidRPr="00077970" w:rsidTr="00565E50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970" w:rsidRPr="00077970" w:rsidRDefault="00077970" w:rsidP="0007797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077970" w:rsidRPr="00077970" w:rsidRDefault="00077970" w:rsidP="0007797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970" w:rsidRPr="00077970" w:rsidRDefault="00077970" w:rsidP="0007797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077970" w:rsidRPr="00077970" w:rsidRDefault="00077970" w:rsidP="0007797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077970" w:rsidRPr="00077970" w:rsidTr="00565E50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70" w:rsidRPr="00077970" w:rsidRDefault="00077970" w:rsidP="00077970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077970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077970" w:rsidRPr="00077970" w:rsidRDefault="00077970" w:rsidP="0007797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77970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77970" w:rsidRPr="00077970" w:rsidRDefault="00077970" w:rsidP="0007797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077970" w:rsidRPr="00077970" w:rsidRDefault="00077970" w:rsidP="0007797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77970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77970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77970" w:rsidRPr="00077970" w:rsidRDefault="00077970" w:rsidP="0007797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77970" w:rsidRPr="00077970" w:rsidRDefault="00077970" w:rsidP="0007797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77970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77970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77970" w:rsidRPr="00077970" w:rsidRDefault="00077970" w:rsidP="0007797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077970" w:rsidRPr="00077970" w:rsidRDefault="00077970" w:rsidP="0007797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77970" w:rsidRPr="00077970" w:rsidRDefault="00077970" w:rsidP="0007797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77970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77970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77970" w:rsidRPr="00077970" w:rsidRDefault="00077970" w:rsidP="0007797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77970" w:rsidRPr="00077970" w:rsidRDefault="00077970" w:rsidP="0007797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77970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77970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77970" w:rsidRPr="00077970" w:rsidRDefault="00077970" w:rsidP="0007797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077970" w:rsidRPr="00077970" w:rsidRDefault="00077970" w:rsidP="0007797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77970" w:rsidRPr="00077970" w:rsidRDefault="00077970" w:rsidP="0007797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77970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077970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077970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077970" w:rsidRPr="00077970" w:rsidRDefault="00077970" w:rsidP="000779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77970" w:rsidRPr="00077970" w:rsidRDefault="00077970" w:rsidP="0007797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77970" w:rsidRPr="00077970" w:rsidRDefault="00077970" w:rsidP="0007797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77970" w:rsidRPr="00077970" w:rsidRDefault="00077970" w:rsidP="0007797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77970" w:rsidRPr="00077970" w:rsidRDefault="00077970" w:rsidP="0007797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77970" w:rsidRPr="00077970" w:rsidRDefault="00077970" w:rsidP="0007797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77970" w:rsidRPr="00077970" w:rsidRDefault="00077970" w:rsidP="0007797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77970" w:rsidRPr="00077970" w:rsidRDefault="00077970" w:rsidP="0007797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77970" w:rsidRPr="00077970" w:rsidRDefault="00077970" w:rsidP="00077970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077970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077970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077970" w:rsidRPr="00077970" w:rsidRDefault="00077970" w:rsidP="00077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7797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7797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77970" w:rsidRPr="00077970" w:rsidRDefault="00077970" w:rsidP="0007797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7797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77970" w:rsidRPr="00077970" w:rsidRDefault="00077970" w:rsidP="00077970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77970" w:rsidRPr="00077970" w:rsidRDefault="00077970" w:rsidP="00077970">
      <w:pPr>
        <w:rPr>
          <w:rFonts w:ascii="Franklin Gothic Book" w:eastAsia="Calibri" w:hAnsi="Franklin Gothic Book"/>
          <w:lang w:eastAsia="en-US"/>
        </w:rPr>
      </w:pPr>
    </w:p>
    <w:p w:rsidR="00077970" w:rsidRPr="00077970" w:rsidRDefault="00077970" w:rsidP="00077970">
      <w:pPr>
        <w:jc w:val="both"/>
        <w:rPr>
          <w:rFonts w:ascii="Franklin Gothic Book" w:eastAsia="Calibri" w:hAnsi="Franklin Gothic Book"/>
          <w:lang w:eastAsia="en-US"/>
        </w:rPr>
      </w:pPr>
      <w:r w:rsidRPr="00077970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77970" w:rsidRPr="00077970" w:rsidRDefault="00077970" w:rsidP="00077970">
      <w:pPr>
        <w:rPr>
          <w:rFonts w:ascii="Franklin Gothic Book" w:eastAsia="Calibri" w:hAnsi="Franklin Gothic Book"/>
          <w:lang w:eastAsia="en-US"/>
        </w:rPr>
      </w:pPr>
    </w:p>
    <w:p w:rsidR="00077970" w:rsidRPr="00077970" w:rsidRDefault="00077970" w:rsidP="00077970">
      <w:pPr>
        <w:rPr>
          <w:rFonts w:ascii="Franklin Gothic Book" w:eastAsia="Calibri" w:hAnsi="Franklin Gothic Book"/>
          <w:lang w:eastAsia="en-US"/>
        </w:rPr>
      </w:pPr>
    </w:p>
    <w:p w:rsidR="00077970" w:rsidRPr="00077970" w:rsidRDefault="00077970" w:rsidP="00077970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77970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077970" w:rsidRPr="00077970" w:rsidRDefault="00077970" w:rsidP="00077970">
      <w:pPr>
        <w:rPr>
          <w:rFonts w:ascii="Franklin Gothic Book" w:eastAsia="Calibri" w:hAnsi="Franklin Gothic Book"/>
          <w:lang w:eastAsia="en-US"/>
        </w:rPr>
      </w:pPr>
      <w:r w:rsidRPr="00077970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  </w:t>
      </w:r>
      <w:proofErr w:type="spellStart"/>
      <w:r w:rsidRPr="00077970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077970">
        <w:rPr>
          <w:rFonts w:ascii="Franklin Gothic Book" w:eastAsia="Calibri" w:hAnsi="Franklin Gothic Book"/>
          <w:lang w:eastAsia="en-US"/>
        </w:rPr>
        <w:t>.</w:t>
      </w:r>
    </w:p>
    <w:p w:rsidR="00077970" w:rsidRPr="00077970" w:rsidRDefault="00077970" w:rsidP="0007797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077970">
        <w:rPr>
          <w:rFonts w:ascii="Franklin Gothic Book" w:hAnsi="Franklin Gothic Book"/>
          <w:b/>
          <w:lang w:eastAsia="ar-SA"/>
        </w:rPr>
        <w:t>ПРИМЕЧАНИЕ:</w:t>
      </w:r>
      <w:r w:rsidRPr="00077970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77970" w:rsidRPr="00077970" w:rsidRDefault="00077970" w:rsidP="0007797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077970">
        <w:rPr>
          <w:rFonts w:ascii="Franklin Gothic Book" w:hAnsi="Franklin Gothic Book"/>
          <w:b/>
          <w:lang w:eastAsia="ar-SA"/>
        </w:rPr>
        <w:t xml:space="preserve">АНКЕТА </w:t>
      </w:r>
      <w:r w:rsidRPr="00077970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077970" w:rsidRPr="00077970" w:rsidRDefault="00077970" w:rsidP="00077970">
      <w:pPr>
        <w:rPr>
          <w:b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A04042">
        <w:rPr>
          <w:rFonts w:ascii="Franklin Gothic Book" w:hAnsi="Franklin Gothic Book"/>
          <w:vertAlign w:val="superscript"/>
        </w:rPr>
        <w:t>рабочих</w:t>
      </w:r>
      <w:r w:rsidR="008A1802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A04042">
        <w:rPr>
          <w:rFonts w:ascii="Franklin Gothic Book" w:hAnsi="Franklin Gothic Book"/>
          <w:vertAlign w:val="superscript"/>
        </w:rPr>
        <w:t>рабочих</w:t>
      </w:r>
      <w:r w:rsidR="008A1802">
        <w:rPr>
          <w:rFonts w:ascii="Franklin Gothic Book" w:hAnsi="Franklin Gothic Book"/>
          <w:vertAlign w:val="superscript"/>
        </w:rPr>
        <w:t xml:space="preserve"> </w:t>
      </w:r>
      <w:proofErr w:type="gramStart"/>
      <w:r w:rsidR="008A1802">
        <w:rPr>
          <w:rFonts w:ascii="Franklin Gothic Book" w:hAnsi="Franklin Gothic Book"/>
          <w:vertAlign w:val="superscript"/>
        </w:rPr>
        <w:t xml:space="preserve">дней </w:t>
      </w:r>
      <w:r w:rsidRPr="0031462F">
        <w:rPr>
          <w:rFonts w:ascii="Franklin Gothic Book" w:hAnsi="Franklin Gothic Book"/>
          <w:vertAlign w:val="superscript"/>
        </w:rPr>
        <w:t>)</w:t>
      </w:r>
      <w:proofErr w:type="gramEnd"/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565E50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565E50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565E50">
        <w:rPr>
          <w:rFonts w:ascii="Franklin Gothic Book" w:hAnsi="Franklin Gothic Book"/>
          <w:b/>
        </w:rPr>
        <w:t>(струк</w:t>
      </w:r>
      <w:r w:rsidR="009D2C2C" w:rsidRPr="00565E50">
        <w:rPr>
          <w:rFonts w:ascii="Franklin Gothic Book" w:hAnsi="Franklin Gothic Book"/>
          <w:b/>
        </w:rPr>
        <w:t>тура предлагаемой цены) (форма 3</w:t>
      </w:r>
      <w:r w:rsidR="00BE7F5A" w:rsidRPr="00565E50">
        <w:rPr>
          <w:rFonts w:ascii="Franklin Gothic Book" w:hAnsi="Franklin Gothic Book"/>
          <w:b/>
        </w:rPr>
        <w:t>)</w:t>
      </w:r>
    </w:p>
    <w:p w:rsidR="007D121F" w:rsidRPr="00565E50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565E50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565E50">
        <w:rPr>
          <w:rFonts w:ascii="Franklin Gothic Book" w:hAnsi="Franklin Gothic Book"/>
          <w:sz w:val="24"/>
          <w:szCs w:val="24"/>
        </w:rPr>
        <w:t>_»_</w:t>
      </w:r>
      <w:proofErr w:type="gramEnd"/>
      <w:r w:rsidRPr="00565E50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Pr="00565E50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565E50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565E50">
        <w:rPr>
          <w:rFonts w:ascii="Franklin Gothic Book" w:hAnsi="Franklin Gothic Book"/>
          <w:b/>
        </w:rPr>
        <w:t>Таблица-1</w:t>
      </w:r>
    </w:p>
    <w:p w:rsidR="004C566D" w:rsidRPr="00565E50" w:rsidRDefault="003A1FE6" w:rsidP="00933119">
      <w:pPr>
        <w:jc w:val="both"/>
        <w:rPr>
          <w:rFonts w:ascii="Franklin Gothic Book" w:hAnsi="Franklin Gothic Book"/>
        </w:rPr>
      </w:pPr>
      <w:r w:rsidRPr="00565E50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3461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956"/>
        <w:gridCol w:w="454"/>
        <w:gridCol w:w="708"/>
        <w:gridCol w:w="993"/>
        <w:gridCol w:w="1134"/>
        <w:gridCol w:w="1134"/>
        <w:gridCol w:w="1417"/>
        <w:gridCol w:w="1417"/>
      </w:tblGrid>
      <w:tr w:rsidR="008808F8" w:rsidRPr="00565E50" w:rsidTr="00565E50">
        <w:trPr>
          <w:gridAfter w:val="2"/>
          <w:wAfter w:w="2834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8F8" w:rsidRPr="00565E50" w:rsidRDefault="008808F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65E50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8F8" w:rsidRPr="00565E50" w:rsidRDefault="008808F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65E50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8F8" w:rsidRPr="00565E50" w:rsidRDefault="00565E50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65E50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8F8" w:rsidRPr="00565E50" w:rsidRDefault="008808F8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65E50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8" w:rsidRPr="00565E50" w:rsidRDefault="008808F8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565E50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8" w:rsidRPr="00565E50" w:rsidRDefault="008808F8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565E50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8" w:rsidRPr="00565E50" w:rsidRDefault="008808F8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565E50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F8" w:rsidRPr="00565E50" w:rsidRDefault="008808F8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565E50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565E50" w:rsidRPr="00565E50" w:rsidTr="00565E50">
        <w:trPr>
          <w:gridAfter w:val="2"/>
          <w:wAfter w:w="2834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E50" w:rsidRPr="00565E50" w:rsidRDefault="00565E50" w:rsidP="00565E50">
            <w:pPr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50" w:rsidRPr="00565E50" w:rsidRDefault="00565E50" w:rsidP="00565E50">
            <w:pPr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>Форсунка (</w:t>
            </w:r>
            <w:proofErr w:type="spellStart"/>
            <w:r w:rsidRPr="00565E50">
              <w:rPr>
                <w:rFonts w:ascii="Franklin Gothic Book" w:hAnsi="Franklin Gothic Book"/>
              </w:rPr>
              <w:t>injector</w:t>
            </w:r>
            <w:proofErr w:type="spellEnd"/>
            <w:r w:rsidRPr="00565E50">
              <w:rPr>
                <w:rFonts w:ascii="Franklin Gothic Book" w:hAnsi="Franklin Gothic Book"/>
              </w:rPr>
              <w:t xml:space="preserve">) для дизеля </w:t>
            </w:r>
            <w:proofErr w:type="spellStart"/>
            <w:r w:rsidRPr="00565E50">
              <w:rPr>
                <w:rFonts w:ascii="Franklin Gothic Book" w:hAnsi="Franklin Gothic Book"/>
              </w:rPr>
              <w:t>MerCruiser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50" w:rsidRPr="00565E50" w:rsidRDefault="00565E50" w:rsidP="00565E50">
            <w:pPr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>*57357/15062046F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E50" w:rsidRPr="00565E50" w:rsidRDefault="00565E50" w:rsidP="00565E50">
            <w:pPr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50" w:rsidRPr="00565E50" w:rsidRDefault="00565E50" w:rsidP="00565E50">
            <w:pPr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565E50" w:rsidRDefault="00565E50" w:rsidP="00565E5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50" w:rsidRPr="00565E50" w:rsidRDefault="00565E50" w:rsidP="00565E5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E50" w:rsidRPr="00565E50" w:rsidRDefault="00565E50" w:rsidP="00565E5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565E50" w:rsidRPr="00565E50" w:rsidTr="00565E50">
        <w:trPr>
          <w:gridAfter w:val="2"/>
          <w:wAfter w:w="2834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E50" w:rsidRPr="00565E50" w:rsidRDefault="00565E50" w:rsidP="00565E50">
            <w:pPr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50" w:rsidRPr="00565E50" w:rsidRDefault="00565E50" w:rsidP="00565E50">
            <w:pPr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 xml:space="preserve">Датчик </w:t>
            </w:r>
            <w:proofErr w:type="spellStart"/>
            <w:r w:rsidRPr="00565E50">
              <w:rPr>
                <w:rFonts w:ascii="Franklin Gothic Book" w:hAnsi="Franklin Gothic Book"/>
              </w:rPr>
              <w:t>тримирования</w:t>
            </w:r>
            <w:proofErr w:type="spellEnd"/>
            <w:r w:rsidRPr="00565E50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565E50">
              <w:rPr>
                <w:rFonts w:ascii="Franklin Gothic Book" w:hAnsi="Franklin Gothic Book"/>
              </w:rPr>
              <w:t xml:space="preserve">колонки  </w:t>
            </w:r>
            <w:proofErr w:type="spellStart"/>
            <w:r w:rsidRPr="00565E50">
              <w:rPr>
                <w:rFonts w:ascii="Franklin Gothic Book" w:hAnsi="Franklin Gothic Book"/>
              </w:rPr>
              <w:t>MerCruiser</w:t>
            </w:r>
            <w:proofErr w:type="spellEnd"/>
            <w:proofErr w:type="gramEnd"/>
            <w:r w:rsidRPr="00565E50">
              <w:rPr>
                <w:rFonts w:ascii="Franklin Gothic Book" w:hAnsi="Franklin Gothic Book"/>
              </w:rPr>
              <w:t xml:space="preserve"> Aifa-bravo, аналоговый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50" w:rsidRPr="00565E50" w:rsidRDefault="00565E50" w:rsidP="00565E50">
            <w:pPr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>*57358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E50" w:rsidRPr="00565E50" w:rsidRDefault="00565E50" w:rsidP="00565E50">
            <w:pPr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50" w:rsidRPr="00565E50" w:rsidRDefault="00565E50" w:rsidP="00565E50">
            <w:pPr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565E50" w:rsidRDefault="00565E50" w:rsidP="00565E5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50" w:rsidRPr="00565E50" w:rsidRDefault="00565E50" w:rsidP="00565E5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E50" w:rsidRPr="00565E50" w:rsidRDefault="00565E50" w:rsidP="00565E5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565E50" w:rsidRPr="00565E50" w:rsidTr="00565E50">
        <w:trPr>
          <w:gridAfter w:val="2"/>
          <w:wAfter w:w="2834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E50" w:rsidRPr="00565E50" w:rsidRDefault="00565E50" w:rsidP="00565E50">
            <w:pPr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50" w:rsidRPr="00565E50" w:rsidRDefault="00565E50" w:rsidP="00565E50">
            <w:pPr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>Громкоговоритель рупорный ГГ-03-8Ом, СГУ «Смерч – 12М-120-4»,120Вт.,12В.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50" w:rsidRPr="00565E50" w:rsidRDefault="00565E50" w:rsidP="00565E50">
            <w:pPr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>*57359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E50" w:rsidRPr="00565E50" w:rsidRDefault="00565E50" w:rsidP="00565E50">
            <w:pPr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50" w:rsidRPr="00565E50" w:rsidRDefault="00565E50" w:rsidP="00565E50">
            <w:pPr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0" w:rsidRPr="00565E50" w:rsidRDefault="00565E50" w:rsidP="00565E5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50" w:rsidRPr="00565E50" w:rsidRDefault="00565E50" w:rsidP="00565E5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E50" w:rsidRPr="00565E50" w:rsidRDefault="00565E50" w:rsidP="00565E5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808F8" w:rsidRPr="00565E50" w:rsidTr="00565E5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08F8" w:rsidRPr="00565E50" w:rsidRDefault="008808F8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8F8" w:rsidRPr="00565E50" w:rsidRDefault="008808F8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8F8" w:rsidRPr="00565E50" w:rsidRDefault="008808F8" w:rsidP="009F1A84">
            <w:pPr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8F8" w:rsidRPr="00565E50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F8" w:rsidRPr="00565E50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F8" w:rsidRPr="00565E50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08F8" w:rsidRPr="00565E50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8" w:rsidRPr="00565E50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7C7986" w:rsidRPr="00565E50" w:rsidRDefault="007C7986" w:rsidP="00933119">
      <w:pPr>
        <w:jc w:val="both"/>
        <w:rPr>
          <w:rFonts w:ascii="Franklin Gothic Book" w:hAnsi="Franklin Gothic Book"/>
        </w:rPr>
      </w:pPr>
    </w:p>
    <w:p w:rsidR="009A6634" w:rsidRPr="00565E50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65E50">
        <w:rPr>
          <w:rFonts w:ascii="Franklin Gothic Book" w:hAnsi="Franklin Gothic Book"/>
          <w:vertAlign w:val="superscript"/>
        </w:rPr>
        <w:tab/>
      </w:r>
    </w:p>
    <w:p w:rsidR="009A6634" w:rsidRPr="00565E50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565E50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565E50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565E5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565E5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565E5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565E50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565E50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565E50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565E50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565E5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565E50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565E5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565E50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565E50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565E5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565E50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565E50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565E5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565E50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565E5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565E5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565E50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565E50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565E5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565E50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565E50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565E50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65E50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565E50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65E50">
        <w:rPr>
          <w:rFonts w:ascii="Franklin Gothic Book" w:hAnsi="Franklin Gothic Book"/>
        </w:rPr>
        <w:tab/>
      </w:r>
      <w:r w:rsidR="007D121F" w:rsidRPr="00565E50">
        <w:rPr>
          <w:rFonts w:ascii="Franklin Gothic Book" w:hAnsi="Franklin Gothic Book"/>
        </w:rPr>
        <w:t>___________________________________</w:t>
      </w:r>
    </w:p>
    <w:p w:rsidR="007D121F" w:rsidRPr="00565E50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65E50">
        <w:rPr>
          <w:rFonts w:ascii="Franklin Gothic Book" w:hAnsi="Franklin Gothic Book"/>
          <w:vertAlign w:val="superscript"/>
        </w:rPr>
        <w:tab/>
        <w:t>(</w:t>
      </w:r>
      <w:r w:rsidR="007D121F" w:rsidRPr="00565E50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565E50"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565E50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</w:t>
      </w:r>
      <w:r w:rsidR="00565E50" w:rsidRPr="00565E50">
        <w:rPr>
          <w:rFonts w:ascii="Franklin Gothic Book" w:hAnsi="Franklin Gothic Book"/>
          <w:i/>
        </w:rPr>
        <w:t>поставку сменно-запасных частей для катера КС-700 «МИРАЖ» Нефтерайона</w:t>
      </w:r>
      <w:r w:rsidR="00565E50">
        <w:rPr>
          <w:rFonts w:ascii="Franklin Gothic Book" w:hAnsi="Franklin Gothic Book"/>
          <w:i/>
        </w:rPr>
        <w:t xml:space="preserve"> </w:t>
      </w:r>
      <w:r w:rsidR="00565E50" w:rsidRPr="00565E50">
        <w:rPr>
          <w:rFonts w:ascii="Franklin Gothic Book" w:hAnsi="Franklin Gothic Book"/>
          <w:i/>
        </w:rPr>
        <w:t>«</w:t>
      </w:r>
      <w:proofErr w:type="spellStart"/>
      <w:r w:rsidR="00565E50" w:rsidRPr="00565E50">
        <w:rPr>
          <w:rFonts w:ascii="Franklin Gothic Book" w:hAnsi="Franklin Gothic Book"/>
          <w:i/>
        </w:rPr>
        <w:t>Шесхарис</w:t>
      </w:r>
      <w:proofErr w:type="spellEnd"/>
      <w:r w:rsidR="00565E50" w:rsidRPr="00565E50">
        <w:rPr>
          <w:rFonts w:ascii="Franklin Gothic Book" w:hAnsi="Franklin Gothic Book"/>
          <w:i/>
        </w:rPr>
        <w:t>» (инв. №37130</w:t>
      </w:r>
      <w:proofErr w:type="gramStart"/>
      <w:r w:rsidR="00565E50" w:rsidRPr="00565E50">
        <w:rPr>
          <w:rFonts w:ascii="Franklin Gothic Book" w:hAnsi="Franklin Gothic Book"/>
          <w:i/>
        </w:rPr>
        <w:t>А)</w:t>
      </w:r>
      <w:r w:rsidR="003F4375" w:rsidRPr="003F4375">
        <w:rPr>
          <w:rFonts w:ascii="Franklin Gothic Book" w:hAnsi="Franklin Gothic Book"/>
        </w:rPr>
        <w:t>и</w:t>
      </w:r>
      <w:proofErr w:type="gramEnd"/>
      <w:r w:rsidR="003F4375" w:rsidRPr="003F4375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959CE" w:rsidRDefault="006D4F37" w:rsidP="003959CE">
      <w:p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</w:p>
    <w:p w:rsidR="003F4375" w:rsidRPr="009808DF" w:rsidRDefault="003F4375" w:rsidP="003959CE">
      <w:p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959CE" w:rsidRPr="003959CE" w:rsidRDefault="00E537DB" w:rsidP="00395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Cs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3959CE" w:rsidRDefault="00E537DB" w:rsidP="003959CE">
      <w:pPr>
        <w:spacing w:before="60" w:after="60"/>
        <w:ind w:left="360"/>
        <w:jc w:val="both"/>
        <w:rPr>
          <w:rFonts w:ascii="Franklin Gothic Book" w:hAnsi="Franklin Gothic Book"/>
          <w:bCs/>
        </w:rPr>
      </w:pPr>
      <w:r w:rsidRPr="003959C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553"/>
        <w:gridCol w:w="101"/>
        <w:gridCol w:w="515"/>
        <w:gridCol w:w="515"/>
        <w:gridCol w:w="503"/>
        <w:gridCol w:w="65"/>
        <w:gridCol w:w="53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3959CE">
        <w:trPr>
          <w:trHeight w:val="292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2943" w:type="dxa"/>
            <w:gridSpan w:val="3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2943" w:type="dxa"/>
            <w:gridSpan w:val="3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565E50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закупки:</w:t>
      </w:r>
      <w:r w:rsidR="00CE41E7">
        <w:rPr>
          <w:rFonts w:ascii="Franklin Gothic Book" w:hAnsi="Franklin Gothic Book"/>
          <w:i/>
        </w:rPr>
        <w:t xml:space="preserve"> </w:t>
      </w:r>
      <w:r w:rsidR="00565E50" w:rsidRPr="00565E50">
        <w:rPr>
          <w:rFonts w:ascii="Franklin Gothic Book" w:hAnsi="Franklin Gothic Book"/>
          <w:i/>
        </w:rPr>
        <w:t>на поставку сменно-запасных частей для катера КС-700 «МИРАЖ» Нефтерайона</w:t>
      </w:r>
      <w:r w:rsidR="00565E50">
        <w:rPr>
          <w:rFonts w:ascii="Franklin Gothic Book" w:hAnsi="Franklin Gothic Book"/>
          <w:i/>
        </w:rPr>
        <w:t xml:space="preserve"> </w:t>
      </w:r>
      <w:r w:rsidR="00565E50" w:rsidRPr="00565E50">
        <w:rPr>
          <w:rFonts w:ascii="Franklin Gothic Book" w:hAnsi="Franklin Gothic Book"/>
          <w:i/>
        </w:rPr>
        <w:t>«</w:t>
      </w:r>
      <w:proofErr w:type="spellStart"/>
      <w:r w:rsidR="00565E50" w:rsidRPr="00565E50">
        <w:rPr>
          <w:rFonts w:ascii="Franklin Gothic Book" w:hAnsi="Franklin Gothic Book"/>
          <w:i/>
        </w:rPr>
        <w:t>Шесхарис</w:t>
      </w:r>
      <w:proofErr w:type="spellEnd"/>
      <w:r w:rsidR="00565E50" w:rsidRPr="00565E50">
        <w:rPr>
          <w:rFonts w:ascii="Franklin Gothic Book" w:hAnsi="Franklin Gothic Book"/>
          <w:i/>
        </w:rPr>
        <w:t>» (инв. №37130А)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>–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–начальник отдела тендеров и экспертиз Зайцев В.А.;</w:t>
            </w:r>
          </w:p>
          <w:p w:rsidR="00FD67B4" w:rsidRPr="006A0D8B" w:rsidRDefault="00FD67B4" w:rsidP="00C0767E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C0767E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C0767E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C0767E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D44FB0">
        <w:trPr>
          <w:trHeight w:val="752"/>
        </w:trPr>
        <w:tc>
          <w:tcPr>
            <w:tcW w:w="10173" w:type="dxa"/>
            <w:vAlign w:val="center"/>
          </w:tcPr>
          <w:p w:rsidR="00FD67B4" w:rsidRPr="006A0D8B" w:rsidRDefault="00FD67B4" w:rsidP="00565E50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4070F0" w:rsidRPr="004070F0">
              <w:rPr>
                <w:rFonts w:ascii="Franklin Gothic Book" w:hAnsi="Franklin Gothic Book"/>
                <w:b/>
              </w:rPr>
              <w:t xml:space="preserve"> </w:t>
            </w:r>
            <w:r w:rsidR="00565E50" w:rsidRPr="00565E50">
              <w:rPr>
                <w:rFonts w:ascii="Franklin Gothic Book" w:hAnsi="Franklin Gothic Book"/>
                <w:b/>
              </w:rPr>
              <w:t>на поставку сменно-запасных частей для катера КС-700 «МИРАЖ» Нефтерайона</w:t>
            </w:r>
            <w:r w:rsidR="00565E50">
              <w:rPr>
                <w:rFonts w:ascii="Franklin Gothic Book" w:hAnsi="Franklin Gothic Book"/>
                <w:b/>
              </w:rPr>
              <w:t xml:space="preserve"> </w:t>
            </w:r>
            <w:r w:rsidR="00565E50" w:rsidRPr="00565E50">
              <w:rPr>
                <w:rFonts w:ascii="Franklin Gothic Book" w:hAnsi="Franklin Gothic Book"/>
                <w:b/>
              </w:rPr>
              <w:t>«</w:t>
            </w:r>
            <w:proofErr w:type="spellStart"/>
            <w:r w:rsidR="00565E50" w:rsidRPr="00565E50">
              <w:rPr>
                <w:rFonts w:ascii="Franklin Gothic Book" w:hAnsi="Franklin Gothic Book"/>
                <w:b/>
              </w:rPr>
              <w:t>Шесхарис</w:t>
            </w:r>
            <w:proofErr w:type="spellEnd"/>
            <w:r w:rsidR="00565E50" w:rsidRPr="00565E50">
              <w:rPr>
                <w:rFonts w:ascii="Franklin Gothic Book" w:hAnsi="Franklin Gothic Book"/>
                <w:b/>
              </w:rPr>
              <w:t>» (инв. №37130А)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565E50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(лота):</w:t>
            </w:r>
            <w:r w:rsidR="00565E50">
              <w:rPr>
                <w:rFonts w:ascii="Franklin Gothic Book" w:hAnsi="Franklin Gothic Book"/>
                <w:b/>
              </w:rPr>
              <w:t xml:space="preserve"> 162940,30</w:t>
            </w:r>
            <w:r w:rsidR="004070F0">
              <w:rPr>
                <w:rFonts w:ascii="Franklin Gothic Book" w:hAnsi="Franklin Gothic Book"/>
              </w:rPr>
              <w:t xml:space="preserve"> (</w:t>
            </w:r>
            <w:r w:rsidR="00565E50">
              <w:rPr>
                <w:rFonts w:ascii="Franklin Gothic Book" w:hAnsi="Franklin Gothic Book"/>
              </w:rPr>
              <w:t>сто шестьдесят две тысячи девятьсот сорок</w:t>
            </w:r>
            <w:r w:rsidR="0025519D" w:rsidRPr="0025519D">
              <w:rPr>
                <w:rFonts w:ascii="Franklin Gothic Book" w:hAnsi="Franklin Gothic Book"/>
              </w:rPr>
              <w:t xml:space="preserve">) </w:t>
            </w:r>
            <w:r w:rsidR="007849D1">
              <w:rPr>
                <w:rFonts w:ascii="Franklin Gothic Book" w:hAnsi="Franklin Gothic Book"/>
              </w:rPr>
              <w:t>рубл</w:t>
            </w:r>
            <w:r w:rsidR="00565E50">
              <w:rPr>
                <w:rFonts w:ascii="Franklin Gothic Book" w:hAnsi="Franklin Gothic Book"/>
              </w:rPr>
              <w:t>ей</w:t>
            </w:r>
            <w:r w:rsidR="007849D1">
              <w:rPr>
                <w:rFonts w:ascii="Franklin Gothic Book" w:hAnsi="Franklin Gothic Book"/>
              </w:rPr>
              <w:t xml:space="preserve"> </w:t>
            </w:r>
            <w:r w:rsidR="00565E50">
              <w:rPr>
                <w:rFonts w:ascii="Franklin Gothic Book" w:hAnsi="Franklin Gothic Book"/>
              </w:rPr>
              <w:t>30</w:t>
            </w:r>
            <w:r w:rsidR="007849D1">
              <w:rPr>
                <w:rFonts w:ascii="Franklin Gothic Book" w:hAnsi="Franklin Gothic Book"/>
              </w:rPr>
              <w:t xml:space="preserve"> копе</w:t>
            </w:r>
            <w:r w:rsidR="00565E50">
              <w:rPr>
                <w:rFonts w:ascii="Franklin Gothic Book" w:hAnsi="Franklin Gothic Book"/>
              </w:rPr>
              <w:t>е</w:t>
            </w:r>
            <w:r w:rsidR="007849D1">
              <w:rPr>
                <w:rFonts w:ascii="Franklin Gothic Book" w:hAnsi="Franklin Gothic Book"/>
              </w:rPr>
              <w:t>к с</w:t>
            </w:r>
            <w:r w:rsidR="0025519D" w:rsidRPr="0025519D">
              <w:rPr>
                <w:rFonts w:ascii="Franklin Gothic Book" w:hAnsi="Franklin Gothic Book"/>
              </w:rPr>
              <w:t xml:space="preserve">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19007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7849D1">
              <w:rPr>
                <w:rFonts w:ascii="Franklin Gothic Book" w:hAnsi="Franklin Gothic Book"/>
              </w:rPr>
              <w:t xml:space="preserve">скому </w:t>
            </w:r>
            <w:r w:rsidR="006304A7">
              <w:rPr>
                <w:rFonts w:ascii="Franklin Gothic Book" w:hAnsi="Franklin Gothic Book"/>
              </w:rPr>
              <w:t xml:space="preserve">времени </w:t>
            </w:r>
            <w:r w:rsidR="002051D8">
              <w:rPr>
                <w:rFonts w:ascii="Franklin Gothic Book" w:hAnsi="Franklin Gothic Book"/>
              </w:rPr>
              <w:t>20</w:t>
            </w:r>
            <w:r w:rsidR="00190070">
              <w:rPr>
                <w:rFonts w:ascii="Franklin Gothic Book" w:hAnsi="Franklin Gothic Book"/>
              </w:rPr>
              <w:t xml:space="preserve"> февраля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EC4C74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051D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2051D8">
              <w:rPr>
                <w:rFonts w:ascii="Franklin Gothic Book" w:hAnsi="Franklin Gothic Book"/>
              </w:rPr>
              <w:t>15</w:t>
            </w:r>
            <w:r w:rsidR="00190070">
              <w:rPr>
                <w:rFonts w:ascii="Franklin Gothic Book" w:hAnsi="Franklin Gothic Book"/>
              </w:rPr>
              <w:t xml:space="preserve"> марта</w:t>
            </w:r>
            <w:r w:rsidR="00D96279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051D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2051D8">
              <w:rPr>
                <w:rFonts w:ascii="Franklin Gothic Book" w:hAnsi="Franklin Gothic Book"/>
              </w:rPr>
              <w:t>07 февраля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EC4C74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2051D8">
              <w:rPr>
                <w:rFonts w:ascii="Franklin Gothic Book" w:hAnsi="Franklin Gothic Book"/>
              </w:rPr>
              <w:t>17</w:t>
            </w:r>
            <w:r w:rsidR="00EC4C74">
              <w:rPr>
                <w:rFonts w:ascii="Franklin Gothic Book" w:hAnsi="Franklin Gothic Book"/>
              </w:rPr>
              <w:t xml:space="preserve"> февраля 2017 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2051D8" w:rsidRPr="002051D8" w:rsidRDefault="002051D8" w:rsidP="002051D8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2051D8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2051D8">
              <w:rPr>
                <w:rFonts w:ascii="Franklin Gothic Book" w:hAnsi="Franklin Gothic Book"/>
              </w:rPr>
              <w:t>Товара  в</w:t>
            </w:r>
            <w:proofErr w:type="gramEnd"/>
            <w:r w:rsidRPr="002051D8">
              <w:rPr>
                <w:rFonts w:ascii="Franklin Gothic Book" w:hAnsi="Franklin Gothic Book"/>
              </w:rPr>
      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      </w:r>
          </w:p>
          <w:p w:rsidR="002051D8" w:rsidRPr="002051D8" w:rsidRDefault="002051D8" w:rsidP="002051D8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2051D8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2051D8" w:rsidP="002051D8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2051D8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расчётного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50" w:rsidRDefault="00565E50">
      <w:r>
        <w:separator/>
      </w:r>
    </w:p>
  </w:endnote>
  <w:endnote w:type="continuationSeparator" w:id="0">
    <w:p w:rsidR="00565E50" w:rsidRDefault="0056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E50" w:rsidRDefault="00565E50">
    <w:pPr>
      <w:pStyle w:val="afa"/>
    </w:pPr>
  </w:p>
  <w:p w:rsidR="00565E50" w:rsidRDefault="00565E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50" w:rsidRDefault="00565E50">
      <w:r>
        <w:separator/>
      </w:r>
    </w:p>
  </w:footnote>
  <w:footnote w:type="continuationSeparator" w:id="0">
    <w:p w:rsidR="00565E50" w:rsidRDefault="00565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887D3D"/>
    <w:multiLevelType w:val="multilevel"/>
    <w:tmpl w:val="F6083DD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B776320"/>
    <w:multiLevelType w:val="hybridMultilevel"/>
    <w:tmpl w:val="5164E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B5FA1"/>
    <w:multiLevelType w:val="multilevel"/>
    <w:tmpl w:val="56EE5C4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6"/>
  </w:num>
  <w:num w:numId="9">
    <w:abstractNumId w:val="9"/>
  </w:num>
  <w:num w:numId="10">
    <w:abstractNumId w:val="37"/>
  </w:num>
  <w:num w:numId="11">
    <w:abstractNumId w:val="27"/>
  </w:num>
  <w:num w:numId="12">
    <w:abstractNumId w:val="13"/>
  </w:num>
  <w:num w:numId="13">
    <w:abstractNumId w:val="14"/>
  </w:num>
  <w:num w:numId="14">
    <w:abstractNumId w:val="34"/>
  </w:num>
  <w:num w:numId="15">
    <w:abstractNumId w:val="35"/>
  </w:num>
  <w:num w:numId="16">
    <w:abstractNumId w:val="8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6"/>
  </w:num>
  <w:num w:numId="32">
    <w:abstractNumId w:val="30"/>
  </w:num>
  <w:num w:numId="33">
    <w:abstractNumId w:val="17"/>
  </w:num>
  <w:num w:numId="34">
    <w:abstractNumId w:val="33"/>
  </w:num>
  <w:num w:numId="35">
    <w:abstractNumId w:val="10"/>
  </w:num>
  <w:num w:numId="3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77970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0070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1D8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3FE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1EEA"/>
    <w:rsid w:val="00262278"/>
    <w:rsid w:val="00262C7B"/>
    <w:rsid w:val="00265AE9"/>
    <w:rsid w:val="00266F2D"/>
    <w:rsid w:val="00271F97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59CE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4E5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5E50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5FDB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4A7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858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49D1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8F8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802"/>
    <w:rsid w:val="008A190D"/>
    <w:rsid w:val="008A2510"/>
    <w:rsid w:val="008A2CE2"/>
    <w:rsid w:val="008A2DEB"/>
    <w:rsid w:val="008A313D"/>
    <w:rsid w:val="008A4D00"/>
    <w:rsid w:val="008A4DEF"/>
    <w:rsid w:val="008A5651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37945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035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2812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50A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042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16A5C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240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3786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3DA1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0767E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0721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6A8E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4FB0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509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5937"/>
    <w:rsid w:val="00E55C52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4C74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03A9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C04325A-1023-4E5D-934E-42E9F026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0679-75AC-4C4A-9416-D465FE3D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28</Pages>
  <Words>10438</Words>
  <Characters>59499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69798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Ришава Кристина Елвиевна</cp:lastModifiedBy>
  <cp:revision>63</cp:revision>
  <cp:lastPrinted>2017-02-06T06:06:00Z</cp:lastPrinted>
  <dcterms:created xsi:type="dcterms:W3CDTF">2016-05-17T08:03:00Z</dcterms:created>
  <dcterms:modified xsi:type="dcterms:W3CDTF">2017-02-06T06:08:00Z</dcterms:modified>
</cp:coreProperties>
</file>