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191BEA" w:rsidP="002C7A31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>
        <w:rPr>
          <w:rFonts w:ascii="Franklin Gothic Book" w:hAnsi="Franklin Gothic Book" w:cs="Times New Roman"/>
          <w:bCs/>
        </w:rPr>
        <w:t>протоколу заседания К</w:t>
      </w:r>
      <w:r w:rsidRPr="00DA783B">
        <w:rPr>
          <w:rFonts w:ascii="Franklin Gothic Book" w:hAnsi="Franklin Gothic Book" w:cs="Times New Roman"/>
          <w:bCs/>
        </w:rPr>
        <w:t>онкурсной</w:t>
      </w:r>
      <w:r>
        <w:rPr>
          <w:rFonts w:ascii="Franklin Gothic Book" w:hAnsi="Franklin Gothic Book" w:cs="Times New Roman"/>
          <w:bCs/>
        </w:rPr>
        <w:t xml:space="preserve"> </w:t>
      </w:r>
      <w:r w:rsidRPr="00DA783B">
        <w:rPr>
          <w:rFonts w:ascii="Franklin Gothic Book" w:hAnsi="Franklin Gothic Book" w:cs="Times New Roman"/>
          <w:bCs/>
        </w:rPr>
        <w:t xml:space="preserve">комиссии </w:t>
      </w:r>
      <w:r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>
        <w:rPr>
          <w:rFonts w:ascii="Franklin Gothic Book" w:hAnsi="Franklin Gothic Book"/>
          <w:bCs/>
        </w:rPr>
        <w:t xml:space="preserve"> по в</w:t>
      </w:r>
      <w:r w:rsidRPr="00AE0FF4">
        <w:rPr>
          <w:rFonts w:ascii="Franklin Gothic Book" w:hAnsi="Franklin Gothic Book"/>
          <w:bCs/>
        </w:rPr>
        <w:t>ыбор</w:t>
      </w:r>
      <w:r>
        <w:rPr>
          <w:rFonts w:ascii="Franklin Gothic Book" w:hAnsi="Franklin Gothic Book"/>
          <w:bCs/>
        </w:rPr>
        <w:t xml:space="preserve">у </w:t>
      </w:r>
      <w:r w:rsidR="00B87D43" w:rsidRPr="00B87D43">
        <w:rPr>
          <w:rFonts w:ascii="Franklin Gothic Book" w:hAnsi="Franklin Gothic Book"/>
          <w:bCs/>
        </w:rPr>
        <w:t>сме</w:t>
      </w:r>
      <w:r w:rsidR="00B87D43" w:rsidRPr="00B87D43">
        <w:rPr>
          <w:rFonts w:ascii="Franklin Gothic Book" w:hAnsi="Franklin Gothic Book"/>
          <w:bCs/>
        </w:rPr>
        <w:t>н</w:t>
      </w:r>
      <w:r w:rsidR="00B87D43" w:rsidRPr="00B87D43">
        <w:rPr>
          <w:rFonts w:ascii="Franklin Gothic Book" w:hAnsi="Franklin Gothic Book"/>
          <w:bCs/>
        </w:rPr>
        <w:t>но-запасных частей к SMV SL 28-1200B, заводской номер М6866</w:t>
      </w: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</w:t>
      </w:r>
      <w:r w:rsidR="00BC48D3">
        <w:rPr>
          <w:rFonts w:ascii="Franklin Gothic Book" w:hAnsi="Franklin Gothic Book"/>
          <w:b/>
          <w:sz w:val="24"/>
          <w:szCs w:val="24"/>
        </w:rPr>
        <w:t>о закупке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2480"/>
        <w:gridCol w:w="2481"/>
      </w:tblGrid>
      <w:tr w:rsidR="00CC1CE9" w:rsidRPr="002C7A31" w:rsidTr="00D218EC">
        <w:trPr>
          <w:trHeight w:val="159"/>
        </w:trPr>
        <w:tc>
          <w:tcPr>
            <w:tcW w:w="10348" w:type="dxa"/>
            <w:vMerge w:val="restart"/>
            <w:shd w:val="clear" w:color="auto" w:fill="auto"/>
            <w:vAlign w:val="center"/>
          </w:tcPr>
          <w:p w:rsidR="00CC1CE9" w:rsidRPr="002C7A31" w:rsidRDefault="00CC1CE9" w:rsidP="003029D3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b/>
                <w:i/>
                <w:sz w:val="22"/>
              </w:rPr>
              <w:t>Наименование документа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CC1CE9" w:rsidRPr="002C7A31" w:rsidRDefault="00CC1CE9" w:rsidP="00B87D4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b/>
                <w:i/>
                <w:sz w:val="22"/>
              </w:rPr>
              <w:t xml:space="preserve">Участник </w:t>
            </w:r>
            <w:r w:rsidR="00BC48D3" w:rsidRPr="002C7A31">
              <w:rPr>
                <w:rFonts w:ascii="Franklin Gothic Book" w:hAnsi="Franklin Gothic Book"/>
                <w:b/>
                <w:i/>
                <w:sz w:val="22"/>
              </w:rPr>
              <w:t>закупки</w:t>
            </w:r>
          </w:p>
        </w:tc>
      </w:tr>
      <w:tr w:rsidR="00D218EC" w:rsidRPr="002C7A31" w:rsidTr="00D218EC">
        <w:trPr>
          <w:trHeight w:val="309"/>
        </w:trPr>
        <w:tc>
          <w:tcPr>
            <w:tcW w:w="10348" w:type="dxa"/>
            <w:vMerge/>
            <w:shd w:val="clear" w:color="auto" w:fill="auto"/>
          </w:tcPr>
          <w:p w:rsidR="00D218EC" w:rsidRPr="002C7A31" w:rsidRDefault="00D218EC" w:rsidP="003029D3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D218EC" w:rsidRPr="002C7A31" w:rsidRDefault="00D218EC" w:rsidP="004707FB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B87D43">
              <w:rPr>
                <w:rFonts w:ascii="Franklin Gothic Book" w:hAnsi="Franklin Gothic Book"/>
                <w:b/>
                <w:sz w:val="22"/>
              </w:rPr>
              <w:t>ООО «МИН Лтд»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D218EC" w:rsidRPr="002C7A31" w:rsidRDefault="003F2ACE" w:rsidP="00D218E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t>ООО «АТЛЕТ»</w:t>
            </w:r>
          </w:p>
        </w:tc>
      </w:tr>
      <w:tr w:rsidR="003F2ACE" w:rsidRPr="002C7A31" w:rsidTr="003F2ACE">
        <w:trPr>
          <w:trHeight w:val="228"/>
        </w:trPr>
        <w:tc>
          <w:tcPr>
            <w:tcW w:w="10348" w:type="dxa"/>
            <w:shd w:val="clear" w:color="auto" w:fill="auto"/>
          </w:tcPr>
          <w:p w:rsidR="003F2ACE" w:rsidRPr="00B87D43" w:rsidRDefault="003F2ACE" w:rsidP="00B87D43">
            <w:pPr>
              <w:tabs>
                <w:tab w:val="left" w:pos="1560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заявка на участие в закупке (форма №1);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3F2ACE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A60D59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219"/>
        </w:trPr>
        <w:tc>
          <w:tcPr>
            <w:tcW w:w="10348" w:type="dxa"/>
            <w:shd w:val="clear" w:color="auto" w:fill="auto"/>
          </w:tcPr>
          <w:p w:rsidR="003F2ACE" w:rsidRPr="00B87D43" w:rsidRDefault="003F2ACE" w:rsidP="00B87D43">
            <w:pPr>
              <w:tabs>
                <w:tab w:val="left" w:pos="1560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коммерческое предложение (форма №2);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3F2ACE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A60D59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79"/>
        </w:trPr>
        <w:tc>
          <w:tcPr>
            <w:tcW w:w="10348" w:type="dxa"/>
            <w:shd w:val="clear" w:color="auto" w:fill="auto"/>
          </w:tcPr>
          <w:p w:rsidR="003F2ACE" w:rsidRPr="00B87D43" w:rsidRDefault="003F2ACE" w:rsidP="00B87D43">
            <w:pPr>
              <w:tabs>
                <w:tab w:val="left" w:pos="1560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подтверждение согласия с условиями договора (форма №3);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3F2ACE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A60D59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58"/>
        </w:trPr>
        <w:tc>
          <w:tcPr>
            <w:tcW w:w="10348" w:type="dxa"/>
            <w:shd w:val="clear" w:color="auto" w:fill="auto"/>
          </w:tcPr>
          <w:p w:rsidR="003F2ACE" w:rsidRPr="00B87D43" w:rsidRDefault="003F2ACE" w:rsidP="00B87D43">
            <w:pPr>
              <w:tabs>
                <w:tab w:val="left" w:pos="1560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анкета участника закупки (форма №4);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3F2ACE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A60D59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58"/>
        </w:trPr>
        <w:tc>
          <w:tcPr>
            <w:tcW w:w="10348" w:type="dxa"/>
            <w:shd w:val="clear" w:color="auto" w:fill="auto"/>
          </w:tcPr>
          <w:p w:rsidR="003F2ACE" w:rsidRPr="00B87D43" w:rsidRDefault="003F2ACE" w:rsidP="00B87D43">
            <w:pPr>
              <w:tabs>
                <w:tab w:val="left" w:pos="1560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справка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3F2ACE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F6EC3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A60D59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D218EC" w:rsidRPr="002C7A31" w:rsidTr="003F2ACE">
        <w:trPr>
          <w:trHeight w:val="58"/>
        </w:trPr>
        <w:tc>
          <w:tcPr>
            <w:tcW w:w="10348" w:type="dxa"/>
            <w:shd w:val="clear" w:color="auto" w:fill="auto"/>
          </w:tcPr>
          <w:p w:rsidR="00D218EC" w:rsidRPr="00B87D43" w:rsidRDefault="00D218EC" w:rsidP="00B87D43">
            <w:pPr>
              <w:tabs>
                <w:tab w:val="left" w:pos="1560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письмо, подтверждающее выполнение объема поставки согласно п.4 технического задания;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218EC" w:rsidRPr="002C7A31" w:rsidRDefault="00D218EC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D218EC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3F2ACE">
              <w:rPr>
                <w:rFonts w:ascii="Franklin Gothic Book" w:hAnsi="Franklin Gothic Book"/>
                <w:sz w:val="22"/>
              </w:rPr>
              <w:t>Отсутствует</w:t>
            </w:r>
          </w:p>
        </w:tc>
      </w:tr>
      <w:tr w:rsidR="00D218EC" w:rsidRPr="002C7A31" w:rsidTr="003F2ACE">
        <w:trPr>
          <w:trHeight w:val="468"/>
        </w:trPr>
        <w:tc>
          <w:tcPr>
            <w:tcW w:w="10348" w:type="dxa"/>
            <w:shd w:val="clear" w:color="auto" w:fill="auto"/>
          </w:tcPr>
          <w:p w:rsidR="00D218EC" w:rsidRPr="00B87D43" w:rsidRDefault="00D218EC" w:rsidP="00B87D43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письмо подтверждающее, что участник закупки является официальным дилером завода по производству сменно-запасных частей к погрузчику SMV либо является представителем завода (либо имеет опыт п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ставки сменно-запасных частей к погрузчику SMV </w:t>
            </w:r>
            <w:bookmarkStart w:id="0" w:name="_GoBack"/>
            <w:bookmarkEnd w:id="0"/>
            <w:r w:rsidRPr="00B87D43">
              <w:rPr>
                <w:rFonts w:ascii="Franklin Gothic Book" w:hAnsi="Franklin Gothic Book"/>
                <w:sz w:val="22"/>
                <w:szCs w:val="22"/>
              </w:rPr>
              <w:t>в 2014 году с приложением справки об опыте поста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в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ки сменно-запасных частей к </w:t>
            </w:r>
            <w:proofErr w:type="spellStart"/>
            <w:r w:rsidRPr="00B87D43">
              <w:rPr>
                <w:rFonts w:ascii="Franklin Gothic Book" w:hAnsi="Franklin Gothic Book"/>
                <w:sz w:val="22"/>
                <w:szCs w:val="22"/>
              </w:rPr>
              <w:t>п</w:t>
            </w:r>
            <w:proofErr w:type="gramStart"/>
            <w:r w:rsidRPr="00B87D43">
              <w:rPr>
                <w:rFonts w:ascii="Franklin Gothic Book" w:hAnsi="Franklin Gothic Book"/>
                <w:sz w:val="22"/>
                <w:szCs w:val="22"/>
              </w:rPr>
              <w:t>o</w:t>
            </w:r>
            <w:proofErr w:type="gramEnd"/>
            <w:r w:rsidRPr="00B87D43">
              <w:rPr>
                <w:rFonts w:ascii="Franklin Gothic Book" w:hAnsi="Franklin Gothic Book"/>
                <w:sz w:val="22"/>
                <w:szCs w:val="22"/>
              </w:rPr>
              <w:t>грузчику</w:t>
            </w:r>
            <w:proofErr w:type="spellEnd"/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 SMV в 2014 году (форма №6);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218EC" w:rsidRPr="002C7A31" w:rsidRDefault="00D218EC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D218EC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3F2ACE">
              <w:rPr>
                <w:rFonts w:ascii="Franklin Gothic Book" w:hAnsi="Franklin Gothic Book"/>
                <w:sz w:val="22"/>
              </w:rPr>
              <w:t>Отсутствует</w:t>
            </w:r>
          </w:p>
        </w:tc>
      </w:tr>
      <w:tr w:rsidR="003F2ACE" w:rsidRPr="002C7A31" w:rsidTr="003F2ACE">
        <w:trPr>
          <w:trHeight w:val="468"/>
        </w:trPr>
        <w:tc>
          <w:tcPr>
            <w:tcW w:w="10348" w:type="dxa"/>
            <w:shd w:val="clear" w:color="auto" w:fill="auto"/>
          </w:tcPr>
          <w:p w:rsidR="003F2ACE" w:rsidRPr="00B87D43" w:rsidRDefault="003F2ACE" w:rsidP="00B87D43">
            <w:pPr>
              <w:tabs>
                <w:tab w:val="left" w:pos="1418"/>
                <w:tab w:val="left" w:pos="156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копия выписки из единого государственного реестра юридических лиц/индивидуальных предпринимат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лей, содержащая информацию о юридическом лице/индивидуальном предпринимателе,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закупки;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3F2ACE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3F2ACE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13787D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136"/>
        </w:trPr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3F2ACE" w:rsidRPr="00B87D43" w:rsidRDefault="003F2ACE" w:rsidP="00B87D43">
            <w:pPr>
              <w:tabs>
                <w:tab w:val="left" w:pos="1418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копия документа о государственной регистрации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CE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13787D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264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ACE" w:rsidRPr="00B87D43" w:rsidRDefault="003F2ACE" w:rsidP="00B87D43">
            <w:pPr>
              <w:tabs>
                <w:tab w:val="left" w:pos="1418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копия свидетельства о постановке участника закупки на налоговый учет,  заверенная участником заку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п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ки;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ACE" w:rsidRPr="002C7A31" w:rsidRDefault="003F2ACE" w:rsidP="003F2ACE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2C7A3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13787D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156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ACE" w:rsidRPr="00B87D43" w:rsidRDefault="003F2ACE" w:rsidP="00B87D43">
            <w:pPr>
              <w:tabs>
                <w:tab w:val="left" w:pos="1418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602EB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13787D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1924"/>
        </w:trPr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3F2ACE" w:rsidRPr="00B87D43" w:rsidRDefault="003F2ACE" w:rsidP="00B87D43">
            <w:pPr>
              <w:tabs>
                <w:tab w:val="left" w:pos="1418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B87D43">
              <w:rPr>
                <w:rFonts w:ascii="Franklin Gothic Book" w:hAnsi="Franklin Gothic Book"/>
                <w:sz w:val="22"/>
                <w:szCs w:val="22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т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 В случае</w:t>
            </w:r>
            <w:proofErr w:type="gramStart"/>
            <w:r w:rsidRPr="00B87D43">
              <w:rPr>
                <w:rFonts w:ascii="Franklin Gothic Book" w:hAnsi="Franklin Gothic Book"/>
                <w:sz w:val="22"/>
                <w:szCs w:val="22"/>
              </w:rPr>
              <w:t>,</w:t>
            </w:r>
            <w:proofErr w:type="gramEnd"/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 если от имени участника  закупки действует иное лицо, подлежит предоставлению  доверенность на осуществл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ние действий от имени участника  закупки, заверенная печатью и подписанная руководителем участника  закупки (для юридических лиц) или упо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номоченным этим руководителем лицом. В случае если указанная доверенность подписана лицом, упо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номоченным руководителем участника  закупки, </w:t>
            </w:r>
            <w:proofErr w:type="gramStart"/>
            <w:r w:rsidRPr="00B87D43">
              <w:rPr>
                <w:rFonts w:ascii="Franklin Gothic Book" w:hAnsi="Franklin Gothic Book"/>
                <w:sz w:val="22"/>
                <w:szCs w:val="22"/>
              </w:rPr>
              <w:t>предоставляется документ</w:t>
            </w:r>
            <w:proofErr w:type="gramEnd"/>
            <w:r w:rsidRPr="00B87D43">
              <w:rPr>
                <w:rFonts w:ascii="Franklin Gothic Book" w:hAnsi="Franklin Gothic Book"/>
                <w:sz w:val="22"/>
                <w:szCs w:val="22"/>
              </w:rPr>
              <w:t>, подтверждающий полном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чия такого лица. </w:t>
            </w:r>
          </w:p>
          <w:p w:rsidR="003F2ACE" w:rsidRPr="00B87D43" w:rsidRDefault="003F2ACE" w:rsidP="00B87D43">
            <w:pPr>
              <w:pStyle w:val="ae"/>
              <w:tabs>
                <w:tab w:val="left" w:pos="1418"/>
              </w:tabs>
              <w:ind w:left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B87D43">
              <w:rPr>
                <w:rFonts w:ascii="Franklin Gothic Book" w:hAnsi="Franklin Gothic Book"/>
                <w:sz w:val="22"/>
                <w:szCs w:val="22"/>
              </w:rPr>
              <w:t>В случае</w:t>
            </w:r>
            <w:proofErr w:type="gramStart"/>
            <w:r w:rsidRPr="00B87D43">
              <w:rPr>
                <w:rFonts w:ascii="Franklin Gothic Book" w:hAnsi="Franklin Gothic Book"/>
                <w:sz w:val="22"/>
                <w:szCs w:val="22"/>
              </w:rPr>
              <w:t>,</w:t>
            </w:r>
            <w:proofErr w:type="gramEnd"/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 если в качестве единоличного исполнительного органа участника закупки выступает управл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ющий или управляющая организация, участник должен также предоставить договор о передаче полн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мочий единоличного исполнительного органа управляющему (управляющей организации), решение уполномоченного органа управления Участника о п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редаче полномочий и указанные выше документы, подтверждающие правоспособность управляющего (управляющей компании).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602EB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13787D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3F2ACE" w:rsidRPr="002C7A31" w:rsidTr="003F2ACE">
        <w:trPr>
          <w:trHeight w:val="197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ACE" w:rsidRPr="00B87D43" w:rsidRDefault="003F2ACE" w:rsidP="00B87D43">
            <w:pPr>
              <w:tabs>
                <w:tab w:val="left" w:pos="1418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B87D43">
              <w:rPr>
                <w:rFonts w:ascii="Franklin Gothic Book" w:hAnsi="Franklin Gothic Book"/>
                <w:sz w:val="22"/>
                <w:szCs w:val="22"/>
              </w:rPr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вора,  являются крупной сделкой </w:t>
            </w:r>
            <w:r w:rsidRPr="00B87D43"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  <w:t>или письмо</w:t>
            </w:r>
            <w:r w:rsidRPr="00B87D43">
              <w:rPr>
                <w:rFonts w:ascii="Franklin Gothic Book" w:hAnsi="Franklin Gothic Book"/>
                <w:sz w:val="22"/>
                <w:szCs w:val="22"/>
                <w:u w:val="single"/>
              </w:rPr>
              <w:t>, подписанное участником  закупки, что поставка товаров, выполнение работ</w:t>
            </w:r>
            <w:proofErr w:type="gramEnd"/>
            <w:r w:rsidRPr="00B87D43">
              <w:rPr>
                <w:rFonts w:ascii="Franklin Gothic Book" w:hAnsi="Franklin Gothic Book"/>
                <w:sz w:val="22"/>
                <w:szCs w:val="22"/>
                <w:u w:val="single"/>
              </w:rPr>
              <w:t>, оказание услуг, являющихся предметом договора,  не являются для данного участн</w:t>
            </w:r>
            <w:r w:rsidRPr="00B87D43">
              <w:rPr>
                <w:rFonts w:ascii="Franklin Gothic Book" w:hAnsi="Franklin Gothic Book"/>
                <w:sz w:val="22"/>
                <w:szCs w:val="22"/>
                <w:u w:val="single"/>
              </w:rPr>
              <w:t>и</w:t>
            </w:r>
            <w:r w:rsidRPr="00B87D43">
              <w:rPr>
                <w:rFonts w:ascii="Franklin Gothic Book" w:hAnsi="Franklin Gothic Book"/>
                <w:sz w:val="22"/>
                <w:szCs w:val="22"/>
                <w:u w:val="single"/>
              </w:rPr>
              <w:t>ка крупной сделкой.</w:t>
            </w:r>
            <w:r w:rsidRPr="00B87D4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602EB1">
              <w:rPr>
                <w:rFonts w:ascii="Franklin Gothic Book" w:hAnsi="Franklin Gothic Book"/>
                <w:sz w:val="22"/>
              </w:rPr>
              <w:t>В наличии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ACE" w:rsidRDefault="003F2ACE" w:rsidP="003F2ACE">
            <w:pPr>
              <w:jc w:val="center"/>
            </w:pPr>
            <w:r w:rsidRPr="0013787D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</w:tbl>
    <w:p w:rsidR="00DA783B" w:rsidRDefault="00FD6A71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13096B" w:rsidRDefault="0013096B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13096B" w:rsidRDefault="0013096B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3029D3" w:rsidRDefault="003029D3" w:rsidP="003029D3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председателя Конкурсной комиссии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3029D3" w:rsidRDefault="003029D3" w:rsidP="003029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3029D3" w:rsidRDefault="003029D3" w:rsidP="003029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Члены Конкурсной комиссии: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____________ И.М. Фофонов</w:t>
      </w:r>
    </w:p>
    <w:p w:rsidR="003029D3" w:rsidRDefault="003029D3" w:rsidP="003029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3029D3" w:rsidRDefault="003029D3" w:rsidP="003029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____________</w:t>
      </w:r>
      <w:r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Pr="00F70EA5">
        <w:rPr>
          <w:rFonts w:ascii="Franklin Gothic Book" w:hAnsi="Franklin Gothic Book"/>
          <w:bCs/>
          <w:sz w:val="24"/>
          <w:szCs w:val="24"/>
        </w:rPr>
        <w:t>М.В. Савченков</w:t>
      </w:r>
      <w:r>
        <w:rPr>
          <w:rFonts w:ascii="Franklin Gothic Book" w:hAnsi="Franklin Gothic Book"/>
          <w:sz w:val="24"/>
          <w:szCs w:val="24"/>
        </w:rPr>
        <w:tab/>
        <w:t>____________ Г.И. Качан</w:t>
      </w:r>
    </w:p>
    <w:p w:rsidR="003029D3" w:rsidRDefault="003029D3" w:rsidP="003029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3029D3" w:rsidRDefault="003029D3" w:rsidP="003029D3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iCs/>
          <w:sz w:val="24"/>
          <w:szCs w:val="24"/>
        </w:rPr>
        <w:t>Б.Н. Барнаш</w:t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3029D3" w:rsidRDefault="003029D3" w:rsidP="003029D3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3029D3" w:rsidRDefault="003029D3" w:rsidP="003029D3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Конкурсной комиссии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____________ </w:t>
      </w:r>
      <w:r w:rsidRPr="002700B5">
        <w:rPr>
          <w:rFonts w:ascii="Franklin Gothic Book" w:hAnsi="Franklin Gothic Book"/>
          <w:sz w:val="24"/>
          <w:szCs w:val="24"/>
        </w:rPr>
        <w:t>В.А.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Pr="0014050D">
        <w:rPr>
          <w:rFonts w:ascii="Franklin Gothic Book" w:hAnsi="Franklin Gothic Book"/>
          <w:sz w:val="24"/>
          <w:szCs w:val="24"/>
        </w:rPr>
        <w:t xml:space="preserve"> </w:t>
      </w:r>
    </w:p>
    <w:p w:rsidR="00BC48D3" w:rsidRPr="00695413" w:rsidRDefault="00BC48D3" w:rsidP="00BC48D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BC48D3" w:rsidRDefault="00BC48D3" w:rsidP="00695413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sectPr w:rsidR="00BC48D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0">
    <w:nsid w:val="38780C49"/>
    <w:multiLevelType w:val="hybridMultilevel"/>
    <w:tmpl w:val="1ED88B3E"/>
    <w:lvl w:ilvl="0" w:tplc="10D076A8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3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7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78799A"/>
    <w:multiLevelType w:val="hybridMultilevel"/>
    <w:tmpl w:val="9412F714"/>
    <w:lvl w:ilvl="0" w:tplc="10D076A8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DA845BB"/>
    <w:multiLevelType w:val="hybridMultilevel"/>
    <w:tmpl w:val="ADF05B5C"/>
    <w:lvl w:ilvl="0" w:tplc="10D076A8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F1F4A"/>
    <w:multiLevelType w:val="hybridMultilevel"/>
    <w:tmpl w:val="17126BDA"/>
    <w:lvl w:ilvl="0" w:tplc="2946AFCE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6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9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31"/>
  </w:num>
  <w:num w:numId="4">
    <w:abstractNumId w:val="29"/>
  </w:num>
  <w:num w:numId="5">
    <w:abstractNumId w:val="4"/>
  </w:num>
  <w:num w:numId="6">
    <w:abstractNumId w:val="13"/>
  </w:num>
  <w:num w:numId="7">
    <w:abstractNumId w:val="22"/>
  </w:num>
  <w:num w:numId="8">
    <w:abstractNumId w:val="26"/>
  </w:num>
  <w:num w:numId="9">
    <w:abstractNumId w:val="16"/>
  </w:num>
  <w:num w:numId="10">
    <w:abstractNumId w:val="28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1"/>
  </w:num>
  <w:num w:numId="15">
    <w:abstractNumId w:val="0"/>
  </w:num>
  <w:num w:numId="16">
    <w:abstractNumId w:val="21"/>
  </w:num>
  <w:num w:numId="17">
    <w:abstractNumId w:val="14"/>
  </w:num>
  <w:num w:numId="18">
    <w:abstractNumId w:val="8"/>
  </w:num>
  <w:num w:numId="19">
    <w:abstractNumId w:val="6"/>
  </w:num>
  <w:num w:numId="20">
    <w:abstractNumId w:val="17"/>
  </w:num>
  <w:num w:numId="21">
    <w:abstractNumId w:val="27"/>
  </w:num>
  <w:num w:numId="22">
    <w:abstractNumId w:val="20"/>
  </w:num>
  <w:num w:numId="23">
    <w:abstractNumId w:val="25"/>
  </w:num>
  <w:num w:numId="24">
    <w:abstractNumId w:val="3"/>
  </w:num>
  <w:num w:numId="25">
    <w:abstractNumId w:val="15"/>
  </w:num>
  <w:num w:numId="26">
    <w:abstractNumId w:val="12"/>
  </w:num>
  <w:num w:numId="27">
    <w:abstractNumId w:val="19"/>
  </w:num>
  <w:num w:numId="28">
    <w:abstractNumId w:val="10"/>
  </w:num>
  <w:num w:numId="29">
    <w:abstractNumId w:val="18"/>
  </w:num>
  <w:num w:numId="30">
    <w:abstractNumId w:val="24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096B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1BE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371ED"/>
    <w:rsid w:val="00243B0A"/>
    <w:rsid w:val="00251E51"/>
    <w:rsid w:val="002534D2"/>
    <w:rsid w:val="002548D7"/>
    <w:rsid w:val="002643E5"/>
    <w:rsid w:val="00267377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C7A31"/>
    <w:rsid w:val="002D0DD0"/>
    <w:rsid w:val="002D1F95"/>
    <w:rsid w:val="002E52AE"/>
    <w:rsid w:val="002E71F9"/>
    <w:rsid w:val="003029D3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0F5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321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2ACE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07FB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0280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B27DE"/>
    <w:rsid w:val="005B4B59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3EC8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5413"/>
    <w:rsid w:val="0069691F"/>
    <w:rsid w:val="00696A55"/>
    <w:rsid w:val="00696E14"/>
    <w:rsid w:val="006A0662"/>
    <w:rsid w:val="006A111E"/>
    <w:rsid w:val="006A3ABD"/>
    <w:rsid w:val="006A611E"/>
    <w:rsid w:val="006B0782"/>
    <w:rsid w:val="006B1C0E"/>
    <w:rsid w:val="006B49A3"/>
    <w:rsid w:val="006C4F40"/>
    <w:rsid w:val="006C720C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7F6EC3"/>
    <w:rsid w:val="00802FDB"/>
    <w:rsid w:val="00804196"/>
    <w:rsid w:val="00806560"/>
    <w:rsid w:val="00807B52"/>
    <w:rsid w:val="00807BC9"/>
    <w:rsid w:val="008114BA"/>
    <w:rsid w:val="008115BB"/>
    <w:rsid w:val="008126AC"/>
    <w:rsid w:val="00816960"/>
    <w:rsid w:val="00825217"/>
    <w:rsid w:val="0082611B"/>
    <w:rsid w:val="00827D14"/>
    <w:rsid w:val="00830685"/>
    <w:rsid w:val="00833548"/>
    <w:rsid w:val="00837E40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33FA7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5762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2DDD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70D8A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157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87D4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48D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36F4D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18EC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4670F"/>
    <w:rsid w:val="00E50E69"/>
    <w:rsid w:val="00E549D8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B9B6-57BC-41F3-A9DB-0168CCB1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515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Шубаркина Анна Николаевна</cp:lastModifiedBy>
  <cp:revision>18</cp:revision>
  <cp:lastPrinted>2015-03-23T11:28:00Z</cp:lastPrinted>
  <dcterms:created xsi:type="dcterms:W3CDTF">2015-02-02T13:13:00Z</dcterms:created>
  <dcterms:modified xsi:type="dcterms:W3CDTF">2015-03-23T11:35:00Z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