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AE3835">
        <w:rPr>
          <w:rFonts w:ascii="Franklin Gothic Book" w:hAnsi="Franklin Gothic Book"/>
          <w:b/>
          <w:snapToGrid/>
          <w:sz w:val="24"/>
          <w:szCs w:val="24"/>
        </w:rPr>
        <w:t>К-160</w:t>
      </w:r>
      <w:r w:rsidRPr="001631F6">
        <w:rPr>
          <w:rFonts w:ascii="Franklin Gothic Book" w:hAnsi="Franklin Gothic Book"/>
          <w:b/>
          <w:snapToGrid/>
          <w:sz w:val="24"/>
          <w:szCs w:val="24"/>
        </w:rPr>
        <w:t>/</w:t>
      </w:r>
      <w:r w:rsidR="00AE3835">
        <w:rPr>
          <w:rFonts w:ascii="Franklin Gothic Book" w:hAnsi="Franklin Gothic Book"/>
          <w:b/>
          <w:snapToGrid/>
          <w:sz w:val="24"/>
          <w:szCs w:val="24"/>
        </w:rPr>
        <w:t>К-293</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391240">
        <w:rPr>
          <w:rFonts w:ascii="Franklin Gothic Book" w:hAnsi="Franklin Gothic Book"/>
          <w:snapToGrid/>
          <w:sz w:val="24"/>
          <w:szCs w:val="24"/>
        </w:rPr>
        <w:t>06</w:t>
      </w:r>
      <w:r w:rsidR="00160DF5" w:rsidRPr="001D0E81">
        <w:rPr>
          <w:rFonts w:ascii="Franklin Gothic Book" w:hAnsi="Franklin Gothic Book"/>
          <w:snapToGrid/>
          <w:sz w:val="24"/>
          <w:szCs w:val="24"/>
        </w:rPr>
        <w:t xml:space="preserve"> </w:t>
      </w:r>
      <w:r w:rsidR="00391240">
        <w:rPr>
          <w:rFonts w:ascii="Franklin Gothic Book" w:hAnsi="Franklin Gothic Book"/>
          <w:snapToGrid/>
          <w:sz w:val="24"/>
          <w:szCs w:val="24"/>
        </w:rPr>
        <w:t>июл</w:t>
      </w:r>
      <w:r w:rsidR="005378E5">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AE3835">
              <w:rPr>
                <w:rFonts w:ascii="Franklin Gothic Book" w:hAnsi="Franklin Gothic Book"/>
                <w:sz w:val="24"/>
                <w:szCs w:val="24"/>
              </w:rPr>
              <w:t>котировок</w:t>
            </w:r>
            <w:r w:rsidR="00BA5449">
              <w:rPr>
                <w:rFonts w:ascii="Franklin Gothic Book" w:hAnsi="Franklin Gothic Book"/>
                <w:sz w:val="24"/>
                <w:szCs w:val="24"/>
              </w:rPr>
              <w:t>.</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71453F">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AE3835" w:rsidRPr="00AE3835">
              <w:rPr>
                <w:rFonts w:ascii="Franklin Gothic Book" w:hAnsi="Franklin Gothic Book"/>
                <w:sz w:val="24"/>
                <w:szCs w:val="24"/>
              </w:rPr>
              <w:t>ремонт оконных блоков в здании ОКРТ (инв.№ 3993)</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на сайт</w:t>
            </w:r>
            <w:r w:rsidR="0071453F">
              <w:rPr>
                <w:rFonts w:ascii="Franklin Gothic Book" w:hAnsi="Franklin Gothic Book"/>
              </w:rPr>
              <w:t>е</w:t>
            </w:r>
            <w:r w:rsidR="00BA5449" w:rsidRPr="00BA5449">
              <w:rPr>
                <w:rFonts w:ascii="Franklin Gothic Book" w:hAnsi="Franklin Gothic Book"/>
              </w:rPr>
              <w:t xml:space="preserve"> </w:t>
            </w:r>
            <w:r w:rsidR="00B0558F" w:rsidRPr="00B0558F">
              <w:rPr>
                <w:rFonts w:ascii="Franklin Gothic Book" w:hAnsi="Franklin Gothic Book"/>
              </w:rPr>
              <w:t>http://www.nmtp.info/</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AE3835" w:rsidRPr="00AE3835">
              <w:rPr>
                <w:rFonts w:ascii="Franklin Gothic Book" w:hAnsi="Franklin Gothic Book"/>
                <w:snapToGrid/>
                <w:sz w:val="24"/>
                <w:szCs w:val="24"/>
              </w:rPr>
              <w:t>499 633,24 (четыреста девяносто девять тысяч шестьсот тридцать три) рубля 24 копейки с учетом НДС.</w:t>
            </w:r>
          </w:p>
        </w:tc>
      </w:tr>
    </w:tbl>
    <w:p w:rsidR="00125C42" w:rsidRDefault="00125C42" w:rsidP="00391240">
      <w:pPr>
        <w:tabs>
          <w:tab w:val="left" w:pos="284"/>
        </w:tabs>
        <w:spacing w:line="240" w:lineRule="auto"/>
        <w:ind w:left="-142" w:right="54" w:firstLine="0"/>
        <w:contextualSpacing/>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Присутствовали:</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Заместитель председателя Конкурсной комиссии:</w:t>
      </w: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Исполнительный директор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Терентьев И.В.</w:t>
      </w:r>
    </w:p>
    <w:p w:rsidR="00391240" w:rsidRPr="00391240" w:rsidRDefault="00391240" w:rsidP="00391240">
      <w:pPr>
        <w:spacing w:line="240" w:lineRule="auto"/>
        <w:ind w:left="-142" w:right="54" w:firstLine="0"/>
        <w:rPr>
          <w:rFonts w:ascii="Franklin Gothic Book" w:hAnsi="Franklin Gothic Book"/>
          <w:bCs/>
          <w:iCs/>
          <w:snapToGrid/>
          <w:sz w:val="24"/>
          <w:szCs w:val="24"/>
          <w:u w:val="single"/>
        </w:rPr>
      </w:pPr>
    </w:p>
    <w:p w:rsidR="00391240" w:rsidRPr="00391240" w:rsidRDefault="00391240" w:rsidP="00391240">
      <w:pPr>
        <w:spacing w:line="240" w:lineRule="auto"/>
        <w:ind w:left="-142" w:right="54" w:firstLine="0"/>
        <w:rPr>
          <w:rFonts w:ascii="Franklin Gothic Book" w:hAnsi="Franklin Gothic Book"/>
          <w:bCs/>
          <w:iCs/>
          <w:snapToGrid/>
          <w:sz w:val="24"/>
          <w:szCs w:val="24"/>
          <w:u w:val="single"/>
        </w:rPr>
      </w:pPr>
      <w:r w:rsidRPr="00391240">
        <w:rPr>
          <w:rFonts w:ascii="Franklin Gothic Book" w:hAnsi="Franklin Gothic Book"/>
          <w:bCs/>
          <w:iCs/>
          <w:snapToGrid/>
          <w:sz w:val="24"/>
          <w:szCs w:val="24"/>
          <w:u w:val="single"/>
        </w:rPr>
        <w:t>Члены Конкурсной комиссии:</w:t>
      </w:r>
    </w:p>
    <w:p w:rsidR="00391240" w:rsidRPr="00391240" w:rsidRDefault="00391240" w:rsidP="00391240">
      <w:pPr>
        <w:spacing w:line="240" w:lineRule="auto"/>
        <w:ind w:left="-142"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 xml:space="preserve">Директор по правовому обеспечению – руководитель </w:t>
      </w:r>
    </w:p>
    <w:p w:rsidR="00391240" w:rsidRPr="00391240" w:rsidRDefault="00391240" w:rsidP="00391240">
      <w:pPr>
        <w:spacing w:line="240" w:lineRule="auto"/>
        <w:ind w:left="-142"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ЮС Группы компаний ОАО «НМТП»</w:t>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Pr>
          <w:rFonts w:ascii="Franklin Gothic Book" w:hAnsi="Franklin Gothic Book"/>
          <w:bCs/>
          <w:iCs/>
          <w:snapToGrid/>
          <w:sz w:val="24"/>
          <w:szCs w:val="24"/>
        </w:rPr>
        <w:tab/>
      </w:r>
      <w:r w:rsidRPr="00391240">
        <w:rPr>
          <w:rFonts w:ascii="Franklin Gothic Book" w:hAnsi="Franklin Gothic Book"/>
          <w:bCs/>
          <w:iCs/>
          <w:snapToGrid/>
          <w:sz w:val="24"/>
          <w:szCs w:val="24"/>
        </w:rPr>
        <w:tab/>
        <w:t>Боровок Э.В.</w:t>
      </w:r>
    </w:p>
    <w:p w:rsidR="00391240" w:rsidRPr="00391240" w:rsidRDefault="00391240" w:rsidP="00391240">
      <w:pPr>
        <w:spacing w:line="240" w:lineRule="auto"/>
        <w:ind w:left="-142" w:right="54" w:firstLine="0"/>
        <w:rPr>
          <w:rFonts w:ascii="Franklin Gothic Book" w:hAnsi="Franklin Gothic Book"/>
          <w:bCs/>
          <w:iCs/>
          <w:snapToGrid/>
          <w:sz w:val="24"/>
          <w:szCs w:val="24"/>
        </w:rPr>
      </w:pPr>
    </w:p>
    <w:p w:rsidR="00391240" w:rsidRPr="00391240" w:rsidRDefault="00391240" w:rsidP="00391240">
      <w:pPr>
        <w:spacing w:line="240" w:lineRule="auto"/>
        <w:ind w:left="-142"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Первый заместитель главного бухгалтера ОАО «НМТП»</w:t>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Pr>
          <w:rFonts w:ascii="Franklin Gothic Book" w:hAnsi="Franklin Gothic Book"/>
          <w:bCs/>
          <w:iCs/>
          <w:snapToGrid/>
          <w:sz w:val="24"/>
          <w:szCs w:val="24"/>
        </w:rPr>
        <w:tab/>
      </w:r>
      <w:r w:rsidRPr="00391240">
        <w:rPr>
          <w:rFonts w:ascii="Franklin Gothic Book" w:hAnsi="Franklin Gothic Book"/>
          <w:bCs/>
          <w:iCs/>
          <w:snapToGrid/>
          <w:sz w:val="24"/>
          <w:szCs w:val="24"/>
        </w:rPr>
        <w:tab/>
        <w:t>Нижник Ю.Р.</w:t>
      </w:r>
    </w:p>
    <w:p w:rsidR="00391240" w:rsidRPr="00391240" w:rsidRDefault="00391240" w:rsidP="00391240">
      <w:pPr>
        <w:spacing w:line="240" w:lineRule="auto"/>
        <w:ind w:left="-142" w:right="54" w:firstLine="0"/>
        <w:rPr>
          <w:rFonts w:ascii="Franklin Gothic Book" w:hAnsi="Franklin Gothic Book"/>
          <w:bCs/>
          <w:snapToGrid/>
          <w:sz w:val="24"/>
          <w:szCs w:val="24"/>
        </w:rPr>
      </w:pPr>
    </w:p>
    <w:p w:rsidR="00391240" w:rsidRPr="00391240" w:rsidRDefault="00391240" w:rsidP="00391240">
      <w:pPr>
        <w:spacing w:line="240" w:lineRule="auto"/>
        <w:ind w:left="-142" w:right="54" w:firstLine="0"/>
        <w:rPr>
          <w:rFonts w:ascii="Franklin Gothic Book" w:hAnsi="Franklin Gothic Book"/>
          <w:bCs/>
          <w:snapToGrid/>
          <w:sz w:val="24"/>
          <w:szCs w:val="24"/>
        </w:rPr>
      </w:pPr>
      <w:r w:rsidRPr="00391240">
        <w:rPr>
          <w:rFonts w:ascii="Franklin Gothic Book" w:hAnsi="Franklin Gothic Book"/>
          <w:bCs/>
          <w:snapToGrid/>
          <w:sz w:val="24"/>
          <w:szCs w:val="24"/>
        </w:rPr>
        <w:t>Начальник бюджетного управления ОАО «НМТП»</w:t>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Зеленская Г.П.</w:t>
      </w:r>
      <w:bookmarkStart w:id="2" w:name="OLE_LINK6"/>
      <w:bookmarkStart w:id="3" w:name="OLE_LINK7"/>
    </w:p>
    <w:bookmarkEnd w:id="2"/>
    <w:bookmarkEnd w:id="3"/>
    <w:p w:rsidR="00391240" w:rsidRPr="00391240" w:rsidRDefault="00391240" w:rsidP="00391240">
      <w:pPr>
        <w:spacing w:line="240" w:lineRule="auto"/>
        <w:ind w:left="-142" w:right="54" w:firstLine="0"/>
        <w:rPr>
          <w:rFonts w:ascii="Franklin Gothic Book" w:hAnsi="Franklin Gothic Book"/>
          <w:bCs/>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bCs/>
          <w:snapToGrid/>
          <w:sz w:val="24"/>
          <w:szCs w:val="24"/>
        </w:rPr>
        <w:t>Директор по сопровождению бизнеса ОАО «НМТП»</w:t>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Савченков М.В.</w:t>
      </w:r>
    </w:p>
    <w:p w:rsidR="00391240" w:rsidRPr="00391240" w:rsidRDefault="00391240" w:rsidP="00391240">
      <w:pPr>
        <w:spacing w:line="240" w:lineRule="auto"/>
        <w:ind w:left="-142" w:right="54" w:firstLine="0"/>
        <w:rPr>
          <w:rFonts w:ascii="Franklin Gothic Book" w:hAnsi="Franklin Gothic Book"/>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Начальник службы капитального строительства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Папулов Д.В.</w:t>
      </w:r>
      <w:r w:rsidRPr="00391240">
        <w:rPr>
          <w:rFonts w:ascii="Franklin Gothic Book" w:hAnsi="Franklin Gothic Book"/>
          <w:snapToGrid/>
          <w:sz w:val="24"/>
          <w:szCs w:val="24"/>
        </w:rPr>
        <w:tab/>
      </w:r>
    </w:p>
    <w:p w:rsidR="00391240" w:rsidRPr="00391240" w:rsidRDefault="00391240" w:rsidP="00391240">
      <w:pPr>
        <w:spacing w:line="240" w:lineRule="auto"/>
        <w:ind w:left="-142" w:right="54" w:firstLine="0"/>
        <w:rPr>
          <w:rFonts w:ascii="Franklin Gothic Book" w:hAnsi="Franklin Gothic Book"/>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Старший аудитор</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bCs/>
          <w:snapToGrid/>
          <w:sz w:val="24"/>
          <w:szCs w:val="24"/>
        </w:rPr>
        <w:t>Черкашин В.Ю.</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p>
    <w:p w:rsidR="00391240" w:rsidRPr="00391240" w:rsidRDefault="00391240" w:rsidP="00391240">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391240">
        <w:rPr>
          <w:rFonts w:ascii="Franklin Gothic Book" w:eastAsia="Calibri" w:hAnsi="Franklin Gothic Book"/>
          <w:snapToGrid/>
          <w:sz w:val="24"/>
          <w:szCs w:val="24"/>
          <w:u w:val="single"/>
          <w:lang w:eastAsia="en-US"/>
        </w:rPr>
        <w:t>Секретарь Конкурсной комиссии:</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p>
    <w:p w:rsidR="00391240" w:rsidRPr="00391240" w:rsidRDefault="00391240" w:rsidP="00391240">
      <w:pPr>
        <w:spacing w:line="240" w:lineRule="auto"/>
        <w:ind w:left="-142" w:right="54" w:firstLine="0"/>
        <w:rPr>
          <w:rFonts w:ascii="Franklin Gothic Book" w:eastAsia="Calibri" w:hAnsi="Franklin Gothic Book"/>
          <w:snapToGrid/>
          <w:sz w:val="24"/>
          <w:szCs w:val="24"/>
          <w:lang w:eastAsia="en-US"/>
        </w:rPr>
      </w:pPr>
      <w:r w:rsidRPr="00391240">
        <w:rPr>
          <w:rFonts w:ascii="Franklin Gothic Book" w:eastAsia="Calibri" w:hAnsi="Franklin Gothic Book"/>
          <w:snapToGrid/>
          <w:sz w:val="24"/>
          <w:szCs w:val="24"/>
          <w:lang w:eastAsia="en-US"/>
        </w:rPr>
        <w:t>Начальник отдела тендеров и экспертиз ОАО «НМТП»</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t>Зайцев В.А.</w:t>
      </w:r>
    </w:p>
    <w:p w:rsidR="00391240" w:rsidRPr="00391240" w:rsidRDefault="00391240" w:rsidP="00391240">
      <w:pPr>
        <w:spacing w:line="240" w:lineRule="auto"/>
        <w:ind w:left="-142" w:right="54" w:firstLine="0"/>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Отсутствовал:</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Председатель Конкурсной комиссии:</w:t>
      </w: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snapToGrid/>
          <w:sz w:val="24"/>
          <w:szCs w:val="24"/>
        </w:rPr>
        <w:t>Генеральный директор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Батов С.Х.</w:t>
      </w:r>
    </w:p>
    <w:p w:rsidR="00391240" w:rsidRPr="00391240" w:rsidRDefault="00391240" w:rsidP="00391240">
      <w:pPr>
        <w:spacing w:line="276"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71453F">
        <w:rPr>
          <w:rFonts w:ascii="Franklin Gothic Book" w:hAnsi="Franklin Gothic Book"/>
          <w:sz w:val="24"/>
          <w:szCs w:val="24"/>
        </w:rPr>
        <w:t xml:space="preserve">на </w:t>
      </w:r>
      <w:r w:rsidR="00AE3835" w:rsidRPr="00AE3835">
        <w:rPr>
          <w:rFonts w:ascii="Franklin Gothic Book" w:hAnsi="Franklin Gothic Book"/>
          <w:sz w:val="24"/>
          <w:szCs w:val="24"/>
        </w:rPr>
        <w:t>ремонт оконных блоков в здании ОКРТ (инв.№ 3993)</w:t>
      </w:r>
      <w:r w:rsidR="001F4A72" w:rsidRPr="001F4A72">
        <w:rPr>
          <w:rFonts w:ascii="Franklin Gothic Book" w:hAnsi="Franklin Gothic Book"/>
          <w:sz w:val="24"/>
          <w:szCs w:val="24"/>
        </w:rPr>
        <w:t xml:space="preserve"> был</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w:t>
      </w:r>
      <w:r w:rsidR="00391240">
        <w:rPr>
          <w:rFonts w:ascii="Franklin Gothic Book" w:hAnsi="Franklin Gothic Book"/>
          <w:sz w:val="24"/>
          <w:szCs w:val="24"/>
        </w:rPr>
        <w:t>2</w:t>
      </w:r>
      <w:r w:rsidR="001F4A72" w:rsidRPr="001F4A72">
        <w:rPr>
          <w:rFonts w:ascii="Franklin Gothic Book" w:hAnsi="Franklin Gothic Book"/>
          <w:sz w:val="24"/>
          <w:szCs w:val="24"/>
        </w:rPr>
        <w:t xml:space="preserve"> (</w:t>
      </w:r>
      <w:r w:rsidR="00391240">
        <w:rPr>
          <w:rFonts w:ascii="Franklin Gothic Book" w:hAnsi="Franklin Gothic Book"/>
          <w:sz w:val="24"/>
          <w:szCs w:val="24"/>
        </w:rPr>
        <w:t>два</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A849B6">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391240">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A849B6">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A849B6">
        <w:rPr>
          <w:rFonts w:ascii="Franklin Gothic Book" w:hAnsi="Franklin Gothic Book"/>
          <w:sz w:val="24"/>
          <w:szCs w:val="24"/>
        </w:rPr>
        <w:t>и</w:t>
      </w:r>
      <w:r w:rsidR="00952314">
        <w:rPr>
          <w:rFonts w:ascii="Franklin Gothic Book" w:hAnsi="Franklin Gothic Book"/>
          <w:sz w:val="24"/>
          <w:szCs w:val="24"/>
        </w:rPr>
        <w:t xml:space="preserve"> участник</w:t>
      </w:r>
      <w:r w:rsidR="00A849B6">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71453F">
        <w:rPr>
          <w:rFonts w:ascii="Franklin Gothic Book" w:hAnsi="Franklin Gothic Book"/>
          <w:sz w:val="24"/>
          <w:szCs w:val="24"/>
        </w:rPr>
        <w:t>. Н</w:t>
      </w:r>
      <w:r w:rsidR="00952314">
        <w:rPr>
          <w:rFonts w:ascii="Franklin Gothic Book" w:hAnsi="Franklin Gothic Book"/>
          <w:sz w:val="24"/>
          <w:szCs w:val="24"/>
        </w:rPr>
        <w:t xml:space="preserve">а процедуре </w:t>
      </w:r>
      <w:r w:rsidR="00391240">
        <w:rPr>
          <w:rFonts w:ascii="Franklin Gothic Book" w:hAnsi="Franklin Gothic Book"/>
          <w:sz w:val="24"/>
          <w:szCs w:val="24"/>
        </w:rPr>
        <w:t>представителей участников закупки не</w:t>
      </w:r>
      <w:r w:rsidR="00952314">
        <w:rPr>
          <w:rFonts w:ascii="Franklin Gothic Book" w:hAnsi="Franklin Gothic Book"/>
          <w:sz w:val="24"/>
          <w:szCs w:val="24"/>
        </w:rPr>
        <w:t xml:space="preserve"> присутствовал</w:t>
      </w:r>
      <w:r w:rsidR="00391240">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p w:rsidR="00AE3835" w:rsidRDefault="00AE3835"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2268"/>
        <w:gridCol w:w="2127"/>
        <w:gridCol w:w="1842"/>
      </w:tblGrid>
      <w:tr w:rsidR="00B0558F" w:rsidRPr="00745385" w:rsidTr="00B0558F">
        <w:tc>
          <w:tcPr>
            <w:tcW w:w="567" w:type="dxa"/>
            <w:shd w:val="clear" w:color="auto" w:fill="auto"/>
            <w:vAlign w:val="center"/>
          </w:tcPr>
          <w:p w:rsidR="00B0558F" w:rsidRPr="000F3732" w:rsidRDefault="00B0558F" w:rsidP="00B0558F">
            <w:pPr>
              <w:spacing w:line="240" w:lineRule="auto"/>
              <w:ind w:left="-108" w:right="-108" w:firstLine="0"/>
              <w:jc w:val="center"/>
              <w:rPr>
                <w:rFonts w:ascii="Franklin Gothic Book" w:hAnsi="Franklin Gothic Book"/>
                <w:b/>
                <w:sz w:val="20"/>
                <w:szCs w:val="24"/>
              </w:rPr>
            </w:pPr>
            <w:r w:rsidRPr="000F3732">
              <w:rPr>
                <w:rFonts w:ascii="Franklin Gothic Book" w:hAnsi="Franklin Gothic Book"/>
                <w:b/>
                <w:sz w:val="20"/>
                <w:szCs w:val="24"/>
              </w:rPr>
              <w:t>№ п/п</w:t>
            </w:r>
          </w:p>
        </w:tc>
        <w:tc>
          <w:tcPr>
            <w:tcW w:w="3402"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268"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Pr>
                <w:rFonts w:ascii="Franklin Gothic Book" w:hAnsi="Franklin Gothic Book"/>
                <w:b/>
                <w:sz w:val="20"/>
                <w:szCs w:val="24"/>
              </w:rPr>
              <w:t>предложения</w:t>
            </w:r>
          </w:p>
        </w:tc>
        <w:tc>
          <w:tcPr>
            <w:tcW w:w="2127" w:type="dxa"/>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Pr>
                <w:rFonts w:ascii="Franklin Gothic Book" w:hAnsi="Franklin Gothic Book"/>
                <w:b/>
                <w:sz w:val="20"/>
                <w:szCs w:val="24"/>
              </w:rPr>
              <w:t>выполнения работ</w:t>
            </w:r>
          </w:p>
        </w:tc>
        <w:tc>
          <w:tcPr>
            <w:tcW w:w="1842" w:type="dxa"/>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Г</w:t>
            </w:r>
            <w:r w:rsidRPr="00B0558F">
              <w:rPr>
                <w:rFonts w:ascii="Franklin Gothic Book" w:hAnsi="Franklin Gothic Book"/>
                <w:b/>
                <w:sz w:val="20"/>
                <w:szCs w:val="24"/>
              </w:rPr>
              <w:t>арантийные обязательства</w:t>
            </w:r>
          </w:p>
        </w:tc>
      </w:tr>
      <w:tr w:rsidR="00B0558F" w:rsidRPr="00745385" w:rsidTr="00B0558F">
        <w:trPr>
          <w:trHeight w:val="1100"/>
        </w:trPr>
        <w:tc>
          <w:tcPr>
            <w:tcW w:w="567" w:type="dxa"/>
            <w:shd w:val="clear" w:color="auto" w:fill="auto"/>
            <w:vAlign w:val="center"/>
          </w:tcPr>
          <w:p w:rsidR="00B0558F" w:rsidRPr="000F3732" w:rsidRDefault="00B0558F" w:rsidP="00B0558F">
            <w:pPr>
              <w:ind w:left="-108" w:right="-108"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3402" w:type="dxa"/>
            <w:shd w:val="clear" w:color="auto" w:fill="auto"/>
            <w:vAlign w:val="center"/>
          </w:tcPr>
          <w:p w:rsidR="00B0558F" w:rsidRPr="0038070E"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ОО</w:t>
            </w:r>
            <w:r w:rsidRPr="0038070E">
              <w:rPr>
                <w:rFonts w:ascii="Franklin Gothic Book" w:hAnsi="Franklin Gothic Book"/>
                <w:b/>
                <w:sz w:val="20"/>
                <w:szCs w:val="24"/>
              </w:rPr>
              <w:t>О «</w:t>
            </w:r>
            <w:r>
              <w:rPr>
                <w:rFonts w:ascii="Franklin Gothic Book" w:hAnsi="Franklin Gothic Book"/>
                <w:b/>
                <w:sz w:val="20"/>
                <w:szCs w:val="24"/>
              </w:rPr>
              <w:t>СтройКомплексЮг</w:t>
            </w:r>
            <w:r w:rsidRPr="0038070E">
              <w:rPr>
                <w:rFonts w:ascii="Franklin Gothic Book" w:hAnsi="Franklin Gothic Book"/>
                <w:b/>
                <w:sz w:val="20"/>
                <w:szCs w:val="24"/>
              </w:rPr>
              <w:t>»</w:t>
            </w:r>
            <w:r>
              <w:rPr>
                <w:rFonts w:ascii="Franklin Gothic Book" w:hAnsi="Franklin Gothic Book"/>
                <w:b/>
                <w:sz w:val="20"/>
                <w:szCs w:val="24"/>
              </w:rPr>
              <w:t>,</w:t>
            </w:r>
          </w:p>
          <w:p w:rsidR="00B0558F" w:rsidRPr="00E765FA" w:rsidRDefault="00B0558F"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353912, Краснодарский край, пер. Днепровский, д.5, кв.31</w:t>
            </w:r>
          </w:p>
        </w:tc>
        <w:tc>
          <w:tcPr>
            <w:tcW w:w="2268" w:type="dxa"/>
            <w:shd w:val="clear" w:color="auto" w:fill="auto"/>
            <w:vAlign w:val="center"/>
          </w:tcPr>
          <w:p w:rsidR="00B0558F" w:rsidRPr="0038070E"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 xml:space="preserve">494 403,36 </w:t>
            </w:r>
          </w:p>
          <w:p w:rsidR="00B0558F" w:rsidRPr="00967554" w:rsidRDefault="00B0558F" w:rsidP="00B0558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(четыреста девяносто четыре тысячи четыреста три) рубля 36 копеек с учетом НДС</w:t>
            </w:r>
          </w:p>
        </w:tc>
        <w:tc>
          <w:tcPr>
            <w:tcW w:w="2127" w:type="dxa"/>
            <w:vAlign w:val="center"/>
          </w:tcPr>
          <w:p w:rsidR="00B0558F" w:rsidRPr="000F3732" w:rsidRDefault="00B0558F"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Не более 45 календарных дней с даты подписания  договора</w:t>
            </w:r>
          </w:p>
        </w:tc>
        <w:tc>
          <w:tcPr>
            <w:tcW w:w="1842" w:type="dxa"/>
            <w:vAlign w:val="center"/>
          </w:tcPr>
          <w:p w:rsidR="00B0558F" w:rsidRPr="000F3732" w:rsidRDefault="00B0558F"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Не указаны</w:t>
            </w:r>
          </w:p>
        </w:tc>
      </w:tr>
      <w:tr w:rsidR="00B0558F" w:rsidRPr="00745385" w:rsidTr="00B0558F">
        <w:trPr>
          <w:trHeight w:val="406"/>
        </w:trPr>
        <w:tc>
          <w:tcPr>
            <w:tcW w:w="567" w:type="dxa"/>
            <w:shd w:val="clear" w:color="auto" w:fill="auto"/>
            <w:vAlign w:val="center"/>
          </w:tcPr>
          <w:p w:rsidR="00B0558F" w:rsidRPr="000F3732" w:rsidRDefault="00B0558F" w:rsidP="00B0558F">
            <w:pPr>
              <w:ind w:left="-108" w:right="-108" w:firstLine="0"/>
              <w:jc w:val="center"/>
              <w:rPr>
                <w:rFonts w:ascii="Franklin Gothic Book" w:hAnsi="Franklin Gothic Book"/>
                <w:b/>
                <w:sz w:val="20"/>
                <w:szCs w:val="24"/>
              </w:rPr>
            </w:pPr>
            <w:r>
              <w:rPr>
                <w:rFonts w:ascii="Franklin Gothic Book" w:hAnsi="Franklin Gothic Book"/>
                <w:b/>
                <w:sz w:val="20"/>
                <w:szCs w:val="24"/>
              </w:rPr>
              <w:t>2</w:t>
            </w:r>
          </w:p>
        </w:tc>
        <w:tc>
          <w:tcPr>
            <w:tcW w:w="3402" w:type="dxa"/>
            <w:shd w:val="clear" w:color="auto" w:fill="auto"/>
            <w:vAlign w:val="center"/>
          </w:tcPr>
          <w:p w:rsidR="00B0558F" w:rsidRPr="00162F91"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ООО «ПРОФИТЭК</w:t>
            </w:r>
            <w:r w:rsidRPr="00162F91">
              <w:rPr>
                <w:rFonts w:ascii="Franklin Gothic Book" w:hAnsi="Franklin Gothic Book"/>
                <w:b/>
                <w:sz w:val="20"/>
                <w:szCs w:val="24"/>
              </w:rPr>
              <w:t>»</w:t>
            </w:r>
            <w:r>
              <w:rPr>
                <w:rFonts w:ascii="Franklin Gothic Book" w:hAnsi="Franklin Gothic Book"/>
                <w:b/>
                <w:sz w:val="20"/>
                <w:szCs w:val="24"/>
              </w:rPr>
              <w:t>,</w:t>
            </w:r>
          </w:p>
          <w:p w:rsidR="00B0558F" w:rsidRPr="00A849B6" w:rsidRDefault="00B0558F" w:rsidP="00B0558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353900, г. Новороссийск, ул. Ботылева №30</w:t>
            </w:r>
          </w:p>
        </w:tc>
        <w:tc>
          <w:tcPr>
            <w:tcW w:w="2268" w:type="dxa"/>
            <w:shd w:val="clear" w:color="auto" w:fill="auto"/>
            <w:vAlign w:val="center"/>
          </w:tcPr>
          <w:p w:rsidR="00B0558F" w:rsidRPr="00162F91"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429 983,00</w:t>
            </w:r>
          </w:p>
          <w:p w:rsidR="00B0558F" w:rsidRPr="00A849B6" w:rsidRDefault="00B0558F" w:rsidP="00B0558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(четыреста двадцать девять тысяч девятьсот восемьдесят три) рубля 00 копеек с учетом НДС</w:t>
            </w:r>
          </w:p>
        </w:tc>
        <w:tc>
          <w:tcPr>
            <w:tcW w:w="2127" w:type="dxa"/>
            <w:vAlign w:val="center"/>
          </w:tcPr>
          <w:p w:rsidR="00B0558F" w:rsidRDefault="00B0558F"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60 (шестьдесят) календарных дней после подписания договора</w:t>
            </w:r>
          </w:p>
        </w:tc>
        <w:tc>
          <w:tcPr>
            <w:tcW w:w="1842" w:type="dxa"/>
            <w:vAlign w:val="center"/>
          </w:tcPr>
          <w:p w:rsidR="00B0558F" w:rsidRDefault="00B0558F"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2 (два) года от даты поставки на склад Покупателя</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62E0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391240" w:rsidRPr="00391240" w:rsidRDefault="00391240" w:rsidP="00391240">
      <w:pPr>
        <w:spacing w:line="240" w:lineRule="auto"/>
        <w:ind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Заместитель председателя Конкурсной комиссии:</w:t>
      </w: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Исполнительный директор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 xml:space="preserve">И.В. Терентьев </w:t>
      </w:r>
    </w:p>
    <w:p w:rsidR="00391240" w:rsidRPr="00391240" w:rsidRDefault="00391240" w:rsidP="00391240">
      <w:pPr>
        <w:spacing w:line="240" w:lineRule="auto"/>
        <w:ind w:right="54" w:firstLine="0"/>
        <w:rPr>
          <w:rFonts w:ascii="Franklin Gothic Book" w:hAnsi="Franklin Gothic Book"/>
          <w:bCs/>
          <w:iCs/>
          <w:snapToGrid/>
          <w:sz w:val="24"/>
          <w:szCs w:val="24"/>
          <w:u w:val="single"/>
        </w:rPr>
      </w:pPr>
    </w:p>
    <w:p w:rsidR="00391240" w:rsidRPr="00391240" w:rsidRDefault="00391240" w:rsidP="00391240">
      <w:pPr>
        <w:spacing w:line="240" w:lineRule="auto"/>
        <w:ind w:right="54" w:firstLine="0"/>
        <w:rPr>
          <w:rFonts w:ascii="Franklin Gothic Book" w:hAnsi="Franklin Gothic Book"/>
          <w:bCs/>
          <w:iCs/>
          <w:snapToGrid/>
          <w:sz w:val="24"/>
          <w:szCs w:val="24"/>
          <w:u w:val="single"/>
        </w:rPr>
      </w:pPr>
      <w:r w:rsidRPr="00391240">
        <w:rPr>
          <w:rFonts w:ascii="Franklin Gothic Book" w:hAnsi="Franklin Gothic Book"/>
          <w:bCs/>
          <w:iCs/>
          <w:snapToGrid/>
          <w:sz w:val="24"/>
          <w:szCs w:val="24"/>
          <w:u w:val="single"/>
        </w:rPr>
        <w:t>Члены Конкурсной комиссии:</w:t>
      </w:r>
    </w:p>
    <w:p w:rsidR="00391240" w:rsidRPr="00391240" w:rsidRDefault="00391240" w:rsidP="00391240">
      <w:pPr>
        <w:spacing w:line="240" w:lineRule="auto"/>
        <w:ind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 xml:space="preserve">Директор по правовому обеспечению – руководитель </w:t>
      </w:r>
    </w:p>
    <w:p w:rsidR="00391240" w:rsidRPr="00391240" w:rsidRDefault="00391240" w:rsidP="00391240">
      <w:pPr>
        <w:spacing w:line="240" w:lineRule="auto"/>
        <w:ind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ЮС Группы компаний ОАО «НМТП»</w:t>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t xml:space="preserve">Э.В. Боровок </w:t>
      </w:r>
    </w:p>
    <w:p w:rsidR="00391240" w:rsidRPr="00391240" w:rsidRDefault="00391240" w:rsidP="00391240">
      <w:pPr>
        <w:spacing w:line="240" w:lineRule="auto"/>
        <w:ind w:right="54" w:firstLine="0"/>
        <w:rPr>
          <w:rFonts w:ascii="Franklin Gothic Book" w:hAnsi="Franklin Gothic Book"/>
          <w:bCs/>
          <w:iCs/>
          <w:snapToGrid/>
          <w:sz w:val="24"/>
          <w:szCs w:val="24"/>
        </w:rPr>
      </w:pPr>
    </w:p>
    <w:p w:rsidR="00391240" w:rsidRPr="00391240" w:rsidRDefault="00391240" w:rsidP="00391240">
      <w:pPr>
        <w:spacing w:line="240" w:lineRule="auto"/>
        <w:ind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Первый заместитель главного бухгалтера ОАО «НМТП»</w:t>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t xml:space="preserve">Ю.Р. Нижник </w:t>
      </w:r>
    </w:p>
    <w:p w:rsidR="00391240" w:rsidRPr="00391240" w:rsidRDefault="00391240" w:rsidP="00391240">
      <w:pPr>
        <w:spacing w:line="240" w:lineRule="auto"/>
        <w:ind w:right="54" w:firstLine="0"/>
        <w:rPr>
          <w:rFonts w:ascii="Franklin Gothic Book" w:hAnsi="Franklin Gothic Book"/>
          <w:bCs/>
          <w:snapToGrid/>
          <w:sz w:val="24"/>
          <w:szCs w:val="24"/>
        </w:rPr>
      </w:pPr>
    </w:p>
    <w:p w:rsidR="00391240" w:rsidRPr="00391240" w:rsidRDefault="00391240" w:rsidP="00391240">
      <w:pPr>
        <w:spacing w:line="240" w:lineRule="auto"/>
        <w:ind w:right="54" w:firstLine="0"/>
        <w:rPr>
          <w:rFonts w:ascii="Franklin Gothic Book" w:hAnsi="Franklin Gothic Book"/>
          <w:bCs/>
          <w:snapToGrid/>
          <w:sz w:val="24"/>
          <w:szCs w:val="24"/>
        </w:rPr>
      </w:pPr>
      <w:r w:rsidRPr="00391240">
        <w:rPr>
          <w:rFonts w:ascii="Franklin Gothic Book" w:hAnsi="Franklin Gothic Book"/>
          <w:bCs/>
          <w:snapToGrid/>
          <w:sz w:val="24"/>
          <w:szCs w:val="24"/>
        </w:rPr>
        <w:t>Начальник бюджетного управления ОАО «НМТП»</w:t>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 xml:space="preserve">Г.П. Зеленская </w:t>
      </w:r>
    </w:p>
    <w:p w:rsidR="00391240" w:rsidRPr="00391240" w:rsidRDefault="00391240" w:rsidP="00391240">
      <w:pPr>
        <w:spacing w:line="240" w:lineRule="auto"/>
        <w:ind w:right="54" w:firstLine="0"/>
        <w:rPr>
          <w:rFonts w:ascii="Franklin Gothic Book" w:hAnsi="Franklin Gothic Book"/>
          <w:bCs/>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bCs/>
          <w:snapToGrid/>
          <w:sz w:val="24"/>
          <w:szCs w:val="24"/>
        </w:rPr>
        <w:t>Директор по сопровождению бизнеса ОАО «НМТП»</w:t>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 xml:space="preserve">М.В. Савченков </w:t>
      </w:r>
    </w:p>
    <w:p w:rsidR="00391240" w:rsidRPr="00391240" w:rsidRDefault="00391240" w:rsidP="00391240">
      <w:pPr>
        <w:spacing w:line="240" w:lineRule="auto"/>
        <w:ind w:right="54" w:firstLine="0"/>
        <w:rPr>
          <w:rFonts w:ascii="Franklin Gothic Book" w:hAnsi="Franklin Gothic Book"/>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Начальник службы капитального строительства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 xml:space="preserve">Д.В. Папулов </w:t>
      </w:r>
    </w:p>
    <w:p w:rsidR="00391240" w:rsidRPr="00391240" w:rsidRDefault="00391240" w:rsidP="00391240">
      <w:pPr>
        <w:spacing w:line="240" w:lineRule="auto"/>
        <w:ind w:right="54" w:firstLine="0"/>
        <w:rPr>
          <w:rFonts w:ascii="Franklin Gothic Book" w:hAnsi="Franklin Gothic Book"/>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Старший аудитор</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bCs/>
          <w:snapToGrid/>
          <w:sz w:val="24"/>
          <w:szCs w:val="24"/>
        </w:rPr>
        <w:t>В.Ю. Черкашин</w:t>
      </w:r>
    </w:p>
    <w:p w:rsidR="00391240" w:rsidRPr="00391240" w:rsidRDefault="00391240" w:rsidP="00391240">
      <w:pPr>
        <w:spacing w:line="240" w:lineRule="auto"/>
        <w:ind w:right="54" w:firstLine="0"/>
        <w:rPr>
          <w:rFonts w:ascii="Franklin Gothic Book" w:hAnsi="Franklin Gothic Book"/>
          <w:snapToGrid/>
          <w:sz w:val="24"/>
          <w:szCs w:val="24"/>
          <w:u w:val="single"/>
        </w:rPr>
      </w:pPr>
    </w:p>
    <w:p w:rsidR="00391240" w:rsidRPr="00391240" w:rsidRDefault="00391240" w:rsidP="00391240">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391240">
        <w:rPr>
          <w:rFonts w:ascii="Franklin Gothic Book" w:eastAsia="Calibri" w:hAnsi="Franklin Gothic Book"/>
          <w:snapToGrid/>
          <w:sz w:val="24"/>
          <w:szCs w:val="24"/>
          <w:u w:val="single"/>
          <w:lang w:eastAsia="en-US"/>
        </w:rPr>
        <w:t>Секретарь Конкурсной комиссии:</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p>
    <w:p w:rsidR="00391240" w:rsidRPr="00391240" w:rsidRDefault="00391240" w:rsidP="00391240">
      <w:pPr>
        <w:spacing w:line="240" w:lineRule="auto"/>
        <w:ind w:right="54" w:firstLine="0"/>
        <w:rPr>
          <w:rFonts w:ascii="Franklin Gothic Book" w:eastAsia="Calibri" w:hAnsi="Franklin Gothic Book"/>
          <w:snapToGrid/>
          <w:sz w:val="24"/>
          <w:szCs w:val="24"/>
          <w:lang w:eastAsia="en-US"/>
        </w:rPr>
      </w:pPr>
      <w:r w:rsidRPr="00391240">
        <w:rPr>
          <w:rFonts w:ascii="Franklin Gothic Book" w:eastAsia="Calibri" w:hAnsi="Franklin Gothic Book"/>
          <w:snapToGrid/>
          <w:sz w:val="24"/>
          <w:szCs w:val="24"/>
          <w:lang w:eastAsia="en-US"/>
        </w:rPr>
        <w:t>Начальник отдела тендеров и экспертиз ОАО «НМТП»</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t xml:space="preserve">В.А. Зайцев </w:t>
      </w:r>
    </w:p>
    <w:p w:rsidR="00391240" w:rsidRPr="00391240" w:rsidRDefault="00391240" w:rsidP="00391240">
      <w:pPr>
        <w:tabs>
          <w:tab w:val="num" w:pos="1620"/>
        </w:tabs>
        <w:spacing w:line="240" w:lineRule="auto"/>
        <w:ind w:firstLine="0"/>
        <w:rPr>
          <w:rFonts w:ascii="Franklin Gothic Book" w:hAnsi="Franklin Gothic Book"/>
          <w:snapToGrid/>
          <w:sz w:val="24"/>
          <w:szCs w:val="24"/>
        </w:rPr>
      </w:pPr>
    </w:p>
    <w:p w:rsidR="00391240" w:rsidRPr="00391240" w:rsidRDefault="00391240" w:rsidP="00391240">
      <w:pPr>
        <w:tabs>
          <w:tab w:val="num" w:pos="1620"/>
        </w:tabs>
        <w:spacing w:line="240" w:lineRule="auto"/>
        <w:ind w:firstLine="0"/>
        <w:rPr>
          <w:rFonts w:ascii="Franklin Gothic Book" w:hAnsi="Franklin Gothic Book"/>
          <w:snapToGrid/>
          <w:sz w:val="24"/>
          <w:szCs w:val="24"/>
        </w:rPr>
      </w:pPr>
    </w:p>
    <w:p w:rsidR="00391240" w:rsidRPr="00391240" w:rsidRDefault="00391240" w:rsidP="00391240">
      <w:pPr>
        <w:tabs>
          <w:tab w:val="num" w:pos="1620"/>
        </w:tabs>
        <w:spacing w:line="240" w:lineRule="auto"/>
        <w:ind w:firstLine="0"/>
        <w:rPr>
          <w:rFonts w:ascii="Franklin Gothic Book" w:hAnsi="Franklin Gothic Book"/>
          <w:snapToGrid/>
          <w:sz w:val="24"/>
          <w:szCs w:val="24"/>
        </w:rPr>
      </w:pPr>
      <w:r w:rsidRPr="00391240">
        <w:rPr>
          <w:rFonts w:ascii="Franklin Gothic Book" w:hAnsi="Franklin Gothic Book"/>
          <w:snapToGrid/>
          <w:sz w:val="24"/>
          <w:szCs w:val="24"/>
        </w:rPr>
        <w:t>Протокол подписан</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06 июля 2015г.</w:t>
      </w:r>
    </w:p>
    <w:p w:rsidR="00162F91" w:rsidRDefault="00162F91" w:rsidP="00162F91">
      <w:pPr>
        <w:tabs>
          <w:tab w:val="left" w:pos="284"/>
        </w:tabs>
        <w:spacing w:line="240" w:lineRule="auto"/>
        <w:ind w:right="54" w:firstLine="0"/>
        <w:contextualSpacing/>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9"/>
          <w:footerReference w:type="default" r:id="rId10"/>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671AB" w:rsidRDefault="004F30AD" w:rsidP="00162F91">
      <w:pPr>
        <w:widowControl w:val="0"/>
        <w:autoSpaceDE w:val="0"/>
        <w:autoSpaceDN w:val="0"/>
        <w:adjustRightInd w:val="0"/>
        <w:spacing w:line="240" w:lineRule="auto"/>
        <w:ind w:left="9540" w:right="171" w:firstLine="0"/>
        <w:rPr>
          <w:rFonts w:ascii="Franklin Gothic Book" w:hAnsi="Franklin Gothic Book"/>
          <w:b/>
          <w:snapToGrid/>
          <w:sz w:val="24"/>
          <w:szCs w:val="24"/>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71453F">
        <w:rPr>
          <w:rFonts w:ascii="Franklin Gothic Book" w:hAnsi="Franklin Gothic Book" w:cs="Courier New"/>
          <w:bCs/>
          <w:snapToGrid/>
          <w:sz w:val="20"/>
        </w:rPr>
        <w:t xml:space="preserve">на </w:t>
      </w:r>
      <w:r w:rsidR="00B0558F" w:rsidRPr="00B0558F">
        <w:rPr>
          <w:rFonts w:ascii="Franklin Gothic Book" w:hAnsi="Franklin Gothic Book" w:cs="Courier New"/>
          <w:bCs/>
          <w:snapToGrid/>
          <w:sz w:val="20"/>
        </w:rPr>
        <w:t>ремонт оконных блоков в здании ОКРТ (инв.№ 3993)</w:t>
      </w: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gridCol w:w="2906"/>
        <w:gridCol w:w="2906"/>
      </w:tblGrid>
      <w:tr w:rsidR="004671AB" w:rsidRPr="00680078" w:rsidTr="00E009CB">
        <w:tc>
          <w:tcPr>
            <w:tcW w:w="9214" w:type="dxa"/>
            <w:vMerge w:val="restart"/>
            <w:shd w:val="clear" w:color="auto" w:fill="auto"/>
          </w:tcPr>
          <w:p w:rsidR="004671AB" w:rsidRPr="00680078" w:rsidRDefault="004671AB" w:rsidP="004F30AD">
            <w:pPr>
              <w:tabs>
                <w:tab w:val="left" w:pos="1526"/>
              </w:tabs>
              <w:spacing w:line="240" w:lineRule="auto"/>
              <w:ind w:right="54" w:firstLine="0"/>
              <w:jc w:val="left"/>
              <w:rPr>
                <w:rFonts w:ascii="Franklin Gothic Book" w:hAnsi="Franklin Gothic Book"/>
                <w:snapToGrid/>
                <w:sz w:val="22"/>
              </w:rPr>
            </w:pPr>
            <w:r w:rsidRPr="00680078">
              <w:rPr>
                <w:rFonts w:ascii="Franklin Gothic Book" w:hAnsi="Franklin Gothic Book"/>
                <w:b/>
                <w:i/>
                <w:snapToGrid/>
                <w:sz w:val="22"/>
              </w:rPr>
              <w:t>Наименование документа</w:t>
            </w:r>
          </w:p>
        </w:tc>
        <w:tc>
          <w:tcPr>
            <w:tcW w:w="5812" w:type="dxa"/>
            <w:gridSpan w:val="2"/>
            <w:shd w:val="clear" w:color="auto" w:fill="auto"/>
          </w:tcPr>
          <w:p w:rsidR="004671AB" w:rsidRPr="00680078" w:rsidRDefault="004671AB" w:rsidP="004F30AD">
            <w:pPr>
              <w:tabs>
                <w:tab w:val="left" w:pos="1526"/>
              </w:tabs>
              <w:spacing w:line="240" w:lineRule="auto"/>
              <w:ind w:right="54" w:firstLine="0"/>
              <w:jc w:val="center"/>
              <w:rPr>
                <w:rFonts w:ascii="Franklin Gothic Book" w:hAnsi="Franklin Gothic Book"/>
                <w:b/>
                <w:snapToGrid/>
                <w:sz w:val="22"/>
              </w:rPr>
            </w:pPr>
            <w:r w:rsidRPr="00680078">
              <w:rPr>
                <w:rFonts w:ascii="Franklin Gothic Book" w:hAnsi="Franklin Gothic Book"/>
                <w:b/>
                <w:snapToGrid/>
                <w:sz w:val="22"/>
              </w:rPr>
              <w:t>Участник</w:t>
            </w:r>
            <w:r w:rsidR="000E6781" w:rsidRPr="00680078">
              <w:rPr>
                <w:rFonts w:ascii="Franklin Gothic Book" w:hAnsi="Franklin Gothic Book"/>
                <w:b/>
                <w:snapToGrid/>
                <w:sz w:val="22"/>
              </w:rPr>
              <w:t>и</w:t>
            </w:r>
            <w:r w:rsidRPr="00680078">
              <w:rPr>
                <w:rFonts w:ascii="Franklin Gothic Book" w:hAnsi="Franklin Gothic Book"/>
                <w:b/>
                <w:snapToGrid/>
                <w:sz w:val="22"/>
              </w:rPr>
              <w:t xml:space="preserve"> закупки</w:t>
            </w:r>
          </w:p>
        </w:tc>
      </w:tr>
      <w:tr w:rsidR="00391240" w:rsidRPr="00680078" w:rsidTr="00DA1E9D">
        <w:trPr>
          <w:trHeight w:val="474"/>
        </w:trPr>
        <w:tc>
          <w:tcPr>
            <w:tcW w:w="9214" w:type="dxa"/>
            <w:vMerge/>
            <w:shd w:val="clear" w:color="auto" w:fill="auto"/>
          </w:tcPr>
          <w:p w:rsidR="00391240" w:rsidRPr="00680078" w:rsidRDefault="00391240" w:rsidP="004F30AD">
            <w:pPr>
              <w:tabs>
                <w:tab w:val="left" w:pos="1526"/>
              </w:tabs>
              <w:spacing w:line="240" w:lineRule="auto"/>
              <w:ind w:right="54" w:firstLine="0"/>
              <w:jc w:val="left"/>
              <w:rPr>
                <w:rFonts w:ascii="Franklin Gothic Book" w:hAnsi="Franklin Gothic Book"/>
                <w:snapToGrid/>
                <w:sz w:val="22"/>
              </w:rPr>
            </w:pPr>
          </w:p>
        </w:tc>
        <w:tc>
          <w:tcPr>
            <w:tcW w:w="2906" w:type="dxa"/>
            <w:tcBorders>
              <w:bottom w:val="single" w:sz="6" w:space="0" w:color="auto"/>
            </w:tcBorders>
            <w:shd w:val="clear" w:color="auto" w:fill="auto"/>
            <w:vAlign w:val="center"/>
          </w:tcPr>
          <w:p w:rsidR="00391240" w:rsidRPr="00680078" w:rsidRDefault="00B0558F" w:rsidP="00E009CB">
            <w:pPr>
              <w:tabs>
                <w:tab w:val="left" w:pos="1526"/>
              </w:tabs>
              <w:spacing w:line="240" w:lineRule="auto"/>
              <w:ind w:left="-108" w:right="-80" w:firstLine="0"/>
              <w:jc w:val="center"/>
              <w:rPr>
                <w:rFonts w:ascii="Franklin Gothic Book" w:hAnsi="Franklin Gothic Book"/>
                <w:b/>
                <w:snapToGrid/>
                <w:sz w:val="22"/>
              </w:rPr>
            </w:pPr>
            <w:r w:rsidRPr="00680078">
              <w:rPr>
                <w:rFonts w:ascii="Franklin Gothic Book" w:hAnsi="Franklin Gothic Book"/>
                <w:b/>
                <w:sz w:val="22"/>
              </w:rPr>
              <w:t>ООО «СтройКомплексЮг»</w:t>
            </w:r>
          </w:p>
        </w:tc>
        <w:tc>
          <w:tcPr>
            <w:tcW w:w="2906" w:type="dxa"/>
            <w:tcBorders>
              <w:bottom w:val="single" w:sz="6" w:space="0" w:color="auto"/>
            </w:tcBorders>
            <w:shd w:val="clear" w:color="auto" w:fill="auto"/>
            <w:vAlign w:val="center"/>
          </w:tcPr>
          <w:p w:rsidR="00391240" w:rsidRPr="00680078" w:rsidRDefault="00B0558F" w:rsidP="00E009CB">
            <w:pPr>
              <w:tabs>
                <w:tab w:val="left" w:pos="1526"/>
              </w:tabs>
              <w:spacing w:line="240" w:lineRule="auto"/>
              <w:ind w:left="-108" w:right="-80" w:firstLine="0"/>
              <w:jc w:val="center"/>
              <w:rPr>
                <w:rFonts w:ascii="Franklin Gothic Book" w:hAnsi="Franklin Gothic Book"/>
                <w:b/>
                <w:snapToGrid/>
                <w:sz w:val="22"/>
              </w:rPr>
            </w:pPr>
            <w:r w:rsidRPr="00680078">
              <w:rPr>
                <w:rFonts w:ascii="Franklin Gothic Book" w:hAnsi="Franklin Gothic Book"/>
                <w:b/>
                <w:sz w:val="22"/>
              </w:rPr>
              <w:t>ООО «ПРОФИТЭК»</w:t>
            </w:r>
          </w:p>
        </w:tc>
      </w:tr>
      <w:tr w:rsidR="00680078" w:rsidRPr="00680078" w:rsidTr="00762E01">
        <w:trPr>
          <w:trHeight w:val="240"/>
        </w:trPr>
        <w:tc>
          <w:tcPr>
            <w:tcW w:w="9214"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Заявка на участие в закупке (форма №1);</w:t>
            </w:r>
          </w:p>
        </w:tc>
        <w:tc>
          <w:tcPr>
            <w:tcW w:w="2906" w:type="dxa"/>
            <w:tcBorders>
              <w:top w:val="single" w:sz="6" w:space="0" w:color="auto"/>
            </w:tcBorders>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06" w:type="dxa"/>
            <w:tcBorders>
              <w:top w:val="single" w:sz="6" w:space="0" w:color="auto"/>
            </w:tcBorders>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762E01">
        <w:trPr>
          <w:trHeight w:val="276"/>
        </w:trPr>
        <w:tc>
          <w:tcPr>
            <w:tcW w:w="9214"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Коммерческое предложение (форма №2);</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762E01">
        <w:trPr>
          <w:trHeight w:val="71"/>
        </w:trPr>
        <w:tc>
          <w:tcPr>
            <w:tcW w:w="9214"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Подтверждение согласия с условиями договора (форма №3);</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762E01">
        <w:trPr>
          <w:trHeight w:val="216"/>
        </w:trPr>
        <w:tc>
          <w:tcPr>
            <w:tcW w:w="9214"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Анкета участника закупки (форма №4);</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762E01">
        <w:trPr>
          <w:trHeight w:val="240"/>
        </w:trPr>
        <w:tc>
          <w:tcPr>
            <w:tcW w:w="9214"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Декларация о соответствии участника закупки критериям отнесения к субъектам малого и среднего предпринимательства (форма №5);</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762E01">
        <w:trPr>
          <w:trHeight w:val="156"/>
        </w:trPr>
        <w:tc>
          <w:tcPr>
            <w:tcW w:w="9214" w:type="dxa"/>
            <w:shd w:val="clear" w:color="auto" w:fill="auto"/>
          </w:tcPr>
          <w:p w:rsidR="00680078" w:rsidRPr="00680078" w:rsidRDefault="00680078" w:rsidP="00680078">
            <w:pPr>
              <w:pStyle w:val="OP111"/>
              <w:ind w:left="34" w:firstLine="0"/>
              <w:rPr>
                <w:sz w:val="22"/>
                <w:szCs w:val="20"/>
              </w:rPr>
            </w:pPr>
            <w:r w:rsidRPr="00680078">
              <w:rPr>
                <w:sz w:val="22"/>
                <w:szCs w:val="20"/>
              </w:rPr>
              <w:t>Справка о наличии материально-технических ресурсов (форма №6);</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762E01">
        <w:trPr>
          <w:trHeight w:val="120"/>
        </w:trPr>
        <w:tc>
          <w:tcPr>
            <w:tcW w:w="9214" w:type="dxa"/>
            <w:shd w:val="clear" w:color="auto" w:fill="auto"/>
          </w:tcPr>
          <w:p w:rsidR="00680078" w:rsidRPr="00680078" w:rsidRDefault="00680078" w:rsidP="00680078">
            <w:pPr>
              <w:pStyle w:val="OP111"/>
              <w:ind w:left="34" w:firstLine="0"/>
              <w:rPr>
                <w:sz w:val="22"/>
                <w:szCs w:val="20"/>
              </w:rPr>
            </w:pPr>
            <w:r w:rsidRPr="00680078">
              <w:rPr>
                <w:sz w:val="22"/>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762E01">
        <w:trPr>
          <w:trHeight w:val="58"/>
        </w:trPr>
        <w:tc>
          <w:tcPr>
            <w:tcW w:w="9214"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762E01">
        <w:trPr>
          <w:trHeight w:val="324"/>
        </w:trPr>
        <w:tc>
          <w:tcPr>
            <w:tcW w:w="9214"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Копия свидетельства о постановке участника закупки на налоговый учет,  заверенная участником закупки;</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762E01">
        <w:trPr>
          <w:trHeight w:val="305"/>
        </w:trPr>
        <w:tc>
          <w:tcPr>
            <w:tcW w:w="9214"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06"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91240" w:rsidRPr="00680078" w:rsidTr="00762E01">
        <w:trPr>
          <w:trHeight w:val="1837"/>
        </w:trPr>
        <w:tc>
          <w:tcPr>
            <w:tcW w:w="9214" w:type="dxa"/>
            <w:shd w:val="clear" w:color="auto" w:fill="auto"/>
          </w:tcPr>
          <w:p w:rsidR="00391240" w:rsidRPr="00680078" w:rsidRDefault="00391240" w:rsidP="00391240">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tc>
        <w:tc>
          <w:tcPr>
            <w:tcW w:w="2906" w:type="dxa"/>
            <w:shd w:val="clear" w:color="auto" w:fill="auto"/>
            <w:vAlign w:val="center"/>
          </w:tcPr>
          <w:p w:rsidR="00391240" w:rsidRPr="00680078" w:rsidRDefault="00391240"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06" w:type="dxa"/>
            <w:shd w:val="clear" w:color="auto" w:fill="auto"/>
            <w:vAlign w:val="center"/>
          </w:tcPr>
          <w:p w:rsidR="00391240" w:rsidRPr="00680078" w:rsidRDefault="00391240"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762E01" w:rsidRPr="00680078" w:rsidTr="00762E01">
        <w:trPr>
          <w:trHeight w:val="372"/>
        </w:trPr>
        <w:tc>
          <w:tcPr>
            <w:tcW w:w="9214" w:type="dxa"/>
            <w:shd w:val="clear" w:color="auto" w:fill="auto"/>
          </w:tcPr>
          <w:p w:rsidR="00762E01" w:rsidRPr="00680078" w:rsidRDefault="00762E01" w:rsidP="00391240">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80078">
              <w:rPr>
                <w:rFonts w:ascii="Franklin Gothic Book" w:hAnsi="Franklin Gothic Book"/>
                <w:b/>
                <w:sz w:val="22"/>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bookmarkStart w:id="4" w:name="_GoBack"/>
            <w:bookmarkEnd w:id="4"/>
          </w:p>
        </w:tc>
        <w:tc>
          <w:tcPr>
            <w:tcW w:w="2906" w:type="dxa"/>
            <w:shd w:val="clear" w:color="auto" w:fill="auto"/>
            <w:vAlign w:val="center"/>
          </w:tcPr>
          <w:p w:rsidR="00762E01" w:rsidRDefault="00762E01" w:rsidP="00762E01">
            <w:pPr>
              <w:ind w:left="-108" w:right="-80" w:firstLine="0"/>
              <w:jc w:val="center"/>
            </w:pPr>
            <w:r w:rsidRPr="00C330EF">
              <w:rPr>
                <w:rFonts w:ascii="Franklin Gothic Book" w:hAnsi="Franklin Gothic Book"/>
                <w:snapToGrid/>
                <w:sz w:val="22"/>
              </w:rPr>
              <w:t>В наличии</w:t>
            </w:r>
          </w:p>
        </w:tc>
        <w:tc>
          <w:tcPr>
            <w:tcW w:w="2906" w:type="dxa"/>
            <w:shd w:val="clear" w:color="auto" w:fill="auto"/>
            <w:vAlign w:val="center"/>
          </w:tcPr>
          <w:p w:rsidR="00762E01" w:rsidRDefault="00762E01" w:rsidP="00762E01">
            <w:pPr>
              <w:ind w:left="-108" w:right="-80" w:firstLine="0"/>
              <w:jc w:val="center"/>
            </w:pPr>
            <w:r w:rsidRPr="00C330EF">
              <w:rPr>
                <w:rFonts w:ascii="Franklin Gothic Book" w:hAnsi="Franklin Gothic Book"/>
                <w:snapToGrid/>
                <w:sz w:val="22"/>
              </w:rPr>
              <w:t>В наличии</w:t>
            </w:r>
          </w:p>
        </w:tc>
      </w:tr>
    </w:tbl>
    <w:p w:rsid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A4C08" w:rsidRPr="004F30AD" w:rsidRDefault="001A4C08" w:rsidP="004F30AD">
      <w:pPr>
        <w:tabs>
          <w:tab w:val="left" w:pos="1526"/>
        </w:tabs>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Pr="00162F91">
        <w:rPr>
          <w:rFonts w:ascii="Franklin Gothic Book" w:hAnsi="Franklin Gothic Book"/>
          <w:bCs/>
          <w:iCs/>
          <w:snapToGrid/>
          <w:sz w:val="24"/>
          <w:szCs w:val="24"/>
        </w:rPr>
        <w:t>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DA1E9D" w:rsidRPr="00391240" w:rsidRDefault="00162F91" w:rsidP="00DA1E9D">
      <w:pPr>
        <w:spacing w:line="240" w:lineRule="auto"/>
        <w:ind w:right="54" w:firstLine="0"/>
        <w:rPr>
          <w:rFonts w:ascii="Franklin Gothic Book" w:hAnsi="Franklin Gothic Book"/>
          <w:bCs/>
          <w:iCs/>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B67E2" w:rsidRPr="000B67E2">
        <w:rPr>
          <w:rFonts w:ascii="Franklin Gothic Book" w:hAnsi="Franklin Gothic Book"/>
          <w:bCs/>
          <w:iCs/>
          <w:snapToGrid/>
          <w:sz w:val="24"/>
          <w:szCs w:val="24"/>
        </w:rPr>
        <w:t xml:space="preserve">____________ </w:t>
      </w:r>
      <w:r w:rsidR="00F20A31" w:rsidRPr="00F20A31">
        <w:rPr>
          <w:rFonts w:ascii="Franklin Gothic Book" w:hAnsi="Franklin Gothic Book"/>
          <w:bCs/>
          <w:iCs/>
          <w:snapToGrid/>
          <w:sz w:val="24"/>
          <w:szCs w:val="24"/>
        </w:rPr>
        <w:t>Д.В. Папулов</w:t>
      </w:r>
      <w:r w:rsidR="00F20A31">
        <w:rPr>
          <w:rFonts w:ascii="Franklin Gothic Book" w:hAnsi="Franklin Gothic Book"/>
          <w:bCs/>
          <w:iCs/>
          <w:snapToGrid/>
          <w:sz w:val="24"/>
          <w:szCs w:val="24"/>
        </w:rPr>
        <w:tab/>
      </w:r>
      <w:r w:rsidR="000B67E2">
        <w:rPr>
          <w:rFonts w:ascii="Franklin Gothic Book" w:hAnsi="Franklin Gothic Book"/>
          <w:bCs/>
          <w:snapToGrid/>
          <w:sz w:val="24"/>
          <w:szCs w:val="24"/>
        </w:rPr>
        <w:tab/>
      </w:r>
      <w:r w:rsidRPr="00162F91">
        <w:rPr>
          <w:rFonts w:ascii="Franklin Gothic Book" w:hAnsi="Franklin Gothic Book"/>
          <w:snapToGrid/>
          <w:sz w:val="24"/>
          <w:szCs w:val="24"/>
        </w:rPr>
        <w:t xml:space="preserve">____________ </w:t>
      </w:r>
      <w:r w:rsidR="00DA1E9D" w:rsidRPr="00391240">
        <w:rPr>
          <w:rFonts w:ascii="Franklin Gothic Book" w:hAnsi="Franklin Gothic Book"/>
          <w:bCs/>
          <w:iCs/>
          <w:snapToGrid/>
          <w:sz w:val="24"/>
          <w:szCs w:val="24"/>
        </w:rPr>
        <w:t xml:space="preserve">Ю.Р. Нижник </w:t>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Pr="00162F91">
        <w:rPr>
          <w:rFonts w:ascii="Franklin Gothic Book" w:hAnsi="Franklin Gothic Book"/>
          <w:bCs/>
          <w:snapToGrid/>
          <w:sz w:val="24"/>
          <w:szCs w:val="24"/>
        </w:rPr>
        <w:t xml:space="preserve"> М.В. Савченков</w:t>
      </w:r>
      <w:r w:rsidRPr="00162F91">
        <w:rPr>
          <w:rFonts w:ascii="Franklin Gothic Book" w:hAnsi="Franklin Gothic Book"/>
          <w:bCs/>
          <w:snapToGrid/>
          <w:sz w:val="24"/>
          <w:szCs w:val="24"/>
        </w:rPr>
        <w:tab/>
        <w:t>____________ Г.П. Зеленская</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A4C08" w:rsidRPr="00162F91" w:rsidRDefault="000B67E2" w:rsidP="001A4C08">
      <w:pPr>
        <w:spacing w:line="240" w:lineRule="auto"/>
        <w:ind w:left="77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 xml:space="preserve">____________ </w:t>
      </w:r>
      <w:r w:rsidR="00DA1E9D" w:rsidRPr="00DA1E9D">
        <w:rPr>
          <w:rFonts w:ascii="Franklin Gothic Book" w:hAnsi="Franklin Gothic Book"/>
          <w:bCs/>
          <w:iCs/>
          <w:snapToGrid/>
          <w:sz w:val="24"/>
          <w:szCs w:val="24"/>
        </w:rPr>
        <w:t xml:space="preserve">Э.В. Боровок </w:t>
      </w:r>
      <w:r w:rsidR="001A4C08">
        <w:rPr>
          <w:rFonts w:ascii="Franklin Gothic Book" w:hAnsi="Franklin Gothic Book"/>
          <w:bCs/>
          <w:iCs/>
          <w:snapToGrid/>
          <w:sz w:val="24"/>
          <w:szCs w:val="24"/>
        </w:rPr>
        <w:tab/>
      </w:r>
      <w:r w:rsidR="001A4C08" w:rsidRPr="00162F91">
        <w:rPr>
          <w:rFonts w:ascii="Franklin Gothic Book" w:hAnsi="Franklin Gothic Book"/>
          <w:snapToGrid/>
          <w:sz w:val="24"/>
          <w:szCs w:val="24"/>
        </w:rPr>
        <w:t xml:space="preserve">____________ </w:t>
      </w:r>
      <w:r w:rsidR="001A4C08">
        <w:rPr>
          <w:rFonts w:ascii="Franklin Gothic Book" w:hAnsi="Franklin Gothic Book"/>
          <w:bCs/>
          <w:iCs/>
          <w:snapToGrid/>
          <w:sz w:val="24"/>
          <w:szCs w:val="24"/>
        </w:rPr>
        <w:t>В.Ю. Черкашин</w:t>
      </w:r>
    </w:p>
    <w:p w:rsidR="00162F91" w:rsidRPr="00162F91" w:rsidRDefault="00162F91" w:rsidP="00162F91">
      <w:pPr>
        <w:spacing w:line="240" w:lineRule="auto"/>
        <w:ind w:left="7788" w:right="54" w:firstLine="0"/>
        <w:jc w:val="left"/>
        <w:rPr>
          <w:rFonts w:ascii="Franklin Gothic Book" w:hAnsi="Franklin Gothic Book"/>
          <w:bCs/>
          <w:iCs/>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В.А. Зайцев </w:t>
      </w:r>
    </w:p>
    <w:p w:rsidR="004F30AD" w:rsidRPr="004F30AD" w:rsidRDefault="004F30AD" w:rsidP="00162F91">
      <w:pPr>
        <w:spacing w:line="240" w:lineRule="auto"/>
        <w:ind w:right="54" w:firstLine="0"/>
        <w:jc w:val="left"/>
        <w:rPr>
          <w:rFonts w:ascii="Franklin Gothic Book" w:hAnsi="Franklin Gothic Book"/>
          <w:snapToGrid/>
          <w:sz w:val="24"/>
          <w:szCs w:val="24"/>
        </w:rPr>
      </w:pP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F20A31">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4C08"/>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5B9"/>
    <w:rsid w:val="0039111F"/>
    <w:rsid w:val="00391240"/>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078"/>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53F"/>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2E01"/>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3835"/>
    <w:rsid w:val="00AE531C"/>
    <w:rsid w:val="00AE63D8"/>
    <w:rsid w:val="00AE64FF"/>
    <w:rsid w:val="00AE774E"/>
    <w:rsid w:val="00AE7910"/>
    <w:rsid w:val="00AF18FC"/>
    <w:rsid w:val="00AF430E"/>
    <w:rsid w:val="00AF6815"/>
    <w:rsid w:val="00AF6CF4"/>
    <w:rsid w:val="00B00C02"/>
    <w:rsid w:val="00B03779"/>
    <w:rsid w:val="00B0558F"/>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2E2"/>
    <w:rsid w:val="00DA140E"/>
    <w:rsid w:val="00DA1E9D"/>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09CB"/>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1AE1"/>
    <w:rsid w:val="00F05172"/>
    <w:rsid w:val="00F051BF"/>
    <w:rsid w:val="00F06558"/>
    <w:rsid w:val="00F07ABD"/>
    <w:rsid w:val="00F13714"/>
    <w:rsid w:val="00F1384B"/>
    <w:rsid w:val="00F14D08"/>
    <w:rsid w:val="00F15D6A"/>
    <w:rsid w:val="00F16D70"/>
    <w:rsid w:val="00F20A31"/>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1E9D"/>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 w:type="paragraph" w:customStyle="1" w:styleId="OP111">
    <w:name w:val="OP.1.1.1"/>
    <w:basedOn w:val="a1"/>
    <w:autoRedefine/>
    <w:rsid w:val="00680078"/>
    <w:pPr>
      <w:spacing w:line="240" w:lineRule="auto"/>
      <w:ind w:left="1418" w:hanging="851"/>
      <w:outlineLvl w:val="2"/>
    </w:pPr>
    <w:rPr>
      <w:rFonts w:ascii="Franklin Gothic Book" w:hAnsi="Franklin Gothic Book"/>
      <w:snapToGrid/>
      <w:sz w:val="24"/>
      <w:szCs w:val="24"/>
    </w:rPr>
  </w:style>
  <w:style w:type="paragraph" w:customStyle="1" w:styleId="OP11">
    <w:name w:val="OP.1.1"/>
    <w:basedOn w:val="OP111"/>
    <w:next w:val="OP111"/>
    <w:autoRedefine/>
    <w:rsid w:val="00680078"/>
    <w:pPr>
      <w:ind w:left="0" w:firstLine="680"/>
      <w:outlineLvl w:val="1"/>
    </w:pPr>
    <w:rPr>
      <w:rFonts w:eastAsia="TimesNewRoman"/>
    </w:rPr>
  </w:style>
  <w:style w:type="paragraph" w:customStyle="1" w:styleId="OP1">
    <w:name w:val="OP.1"/>
    <w:basedOn w:val="OP11"/>
    <w:rsid w:val="00680078"/>
    <w:pPr>
      <w:spacing w:before="360" w:after="120"/>
      <w:ind w:left="360" w:hanging="360"/>
      <w:jc w:val="left"/>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A6EEE-4E85-44DB-B3B3-BF5B0915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4418</TotalTime>
  <Pages>4</Pages>
  <Words>890</Words>
  <Characters>6326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7202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126</cp:revision>
  <cp:lastPrinted>2015-07-08T06:14:00Z</cp:lastPrinted>
  <dcterms:created xsi:type="dcterms:W3CDTF">2013-06-26T23:02:00Z</dcterms:created>
  <dcterms:modified xsi:type="dcterms:W3CDTF">2015-07-08T06:18:00Z</dcterms:modified>
</cp:coreProperties>
</file>