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F75B05">
        <w:rPr>
          <w:rFonts w:ascii="Franklin Gothic Book" w:hAnsi="Franklin Gothic Book"/>
          <w:b/>
          <w:snapToGrid/>
          <w:sz w:val="24"/>
          <w:szCs w:val="24"/>
        </w:rPr>
        <w:t>К-2</w:t>
      </w:r>
      <w:r w:rsidR="00F75B05" w:rsidRPr="00485E49">
        <w:rPr>
          <w:rFonts w:ascii="Franklin Gothic Book" w:hAnsi="Franklin Gothic Book"/>
          <w:b/>
          <w:snapToGrid/>
          <w:sz w:val="24"/>
          <w:szCs w:val="24"/>
        </w:rPr>
        <w:t>33</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F75B05" w:rsidRPr="00485E49">
        <w:rPr>
          <w:rFonts w:ascii="Franklin Gothic Book" w:hAnsi="Franklin Gothic Book"/>
          <w:b/>
          <w:snapToGrid/>
          <w:sz w:val="24"/>
          <w:szCs w:val="24"/>
        </w:rPr>
        <w:t>203</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EC7878">
        <w:rPr>
          <w:rFonts w:ascii="Franklin Gothic Book" w:hAnsi="Franklin Gothic Book"/>
          <w:snapToGrid/>
          <w:sz w:val="24"/>
          <w:szCs w:val="24"/>
        </w:rPr>
        <w:t>23</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75B0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F75B05" w:rsidRPr="00F75B05">
              <w:rPr>
                <w:rFonts w:ascii="Franklin Gothic Book" w:hAnsi="Franklin Gothic Book"/>
                <w:sz w:val="24"/>
                <w:szCs w:val="24"/>
              </w:rPr>
              <w:t xml:space="preserve">Поставка сменно-запасных частей к автопогрузчику </w:t>
            </w:r>
            <w:r w:rsidR="00F75B05" w:rsidRPr="00F75B05">
              <w:rPr>
                <w:rFonts w:ascii="Franklin Gothic Book" w:hAnsi="Franklin Gothic Book"/>
                <w:sz w:val="24"/>
                <w:szCs w:val="24"/>
                <w:lang w:val="en-US"/>
              </w:rPr>
              <w:t>SMV</w:t>
            </w:r>
            <w:r w:rsidR="00F75B05" w:rsidRPr="00F75B05">
              <w:rPr>
                <w:rFonts w:ascii="Franklin Gothic Book" w:hAnsi="Franklin Gothic Book"/>
                <w:sz w:val="24"/>
                <w:szCs w:val="24"/>
              </w:rPr>
              <w:t xml:space="preserve"> </w:t>
            </w:r>
            <w:r w:rsidR="00F75B05" w:rsidRPr="00F75B05">
              <w:rPr>
                <w:rFonts w:ascii="Franklin Gothic Book" w:hAnsi="Franklin Gothic Book"/>
                <w:sz w:val="24"/>
                <w:szCs w:val="24"/>
                <w:lang w:val="en-US"/>
              </w:rPr>
              <w:t>SL</w:t>
            </w:r>
            <w:r w:rsidR="00F75B05" w:rsidRPr="00F75B05">
              <w:rPr>
                <w:rFonts w:ascii="Franklin Gothic Book" w:hAnsi="Franklin Gothic Book"/>
                <w:sz w:val="24"/>
                <w:szCs w:val="24"/>
              </w:rPr>
              <w:t xml:space="preserve">10-600, </w:t>
            </w:r>
            <w:r w:rsidR="00F75B05" w:rsidRPr="00F75B05">
              <w:rPr>
                <w:rFonts w:ascii="Franklin Gothic Book" w:hAnsi="Franklin Gothic Book"/>
                <w:sz w:val="24"/>
                <w:szCs w:val="24"/>
                <w:lang w:val="en-US"/>
              </w:rPr>
              <w:t>VIN</w:t>
            </w:r>
            <w:r w:rsidR="00F75B05" w:rsidRPr="00F75B05">
              <w:rPr>
                <w:rFonts w:ascii="Franklin Gothic Book" w:hAnsi="Franklin Gothic Book"/>
                <w:sz w:val="24"/>
                <w:szCs w:val="24"/>
              </w:rPr>
              <w:t xml:space="preserve"> </w:t>
            </w:r>
            <w:r w:rsidR="00F75B05" w:rsidRPr="00F75B05">
              <w:rPr>
                <w:rFonts w:ascii="Franklin Gothic Book" w:hAnsi="Franklin Gothic Book"/>
                <w:sz w:val="24"/>
                <w:szCs w:val="24"/>
                <w:lang w:val="en-US"/>
              </w:rPr>
              <w:t>M</w:t>
            </w:r>
            <w:r w:rsidR="00F75B05" w:rsidRPr="00F75B05">
              <w:rPr>
                <w:rFonts w:ascii="Franklin Gothic Book" w:hAnsi="Franklin Gothic Book"/>
                <w:sz w:val="24"/>
                <w:szCs w:val="24"/>
              </w:rPr>
              <w:t>6974</w:t>
            </w:r>
            <w:r w:rsidR="00F75B05">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F75B05">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F75B05" w:rsidRPr="00F75B05">
              <w:rPr>
                <w:rFonts w:ascii="Franklin Gothic Book" w:hAnsi="Franklin Gothic Book"/>
                <w:bCs/>
                <w:snapToGrid/>
                <w:sz w:val="24"/>
                <w:szCs w:val="24"/>
              </w:rPr>
              <w:t>295 172,36 (двести девяносто пять тысяч сто семьдесят два) рубля 36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техниче</w:t>
      </w:r>
      <w:r>
        <w:rPr>
          <w:rFonts w:ascii="Franklin Gothic Book" w:hAnsi="Franklin Gothic Book"/>
          <w:sz w:val="24"/>
          <w:szCs w:val="24"/>
        </w:rPr>
        <w:t>ского директора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Фофонов И.М.</w:t>
      </w:r>
    </w:p>
    <w:p w:rsidR="00EC7878" w:rsidRDefault="00EC7878" w:rsidP="00EC7878">
      <w:pPr>
        <w:pStyle w:val="a7"/>
        <w:tabs>
          <w:tab w:val="left" w:pos="567"/>
        </w:tabs>
        <w:spacing w:line="240" w:lineRule="auto"/>
        <w:ind w:right="180" w:firstLine="0"/>
        <w:rPr>
          <w:rFonts w:ascii="Franklin Gothic Book" w:hAnsi="Franklin Gothic Book"/>
          <w:sz w:val="24"/>
          <w:szCs w:val="24"/>
        </w:rPr>
      </w:pP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 xml:space="preserve">Директор по правовому обеспечению – руководитель </w:t>
      </w: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ЮС Группы компаний ПАО «НМТП»</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t xml:space="preserve">Боровок Э.В.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Pr>
          <w:rFonts w:ascii="Franklin Gothic Book" w:hAnsi="Franklin Gothic Book"/>
          <w:sz w:val="24"/>
          <w:szCs w:val="24"/>
        </w:rPr>
        <w:t xml:space="preserve">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Зеленская Г.П.</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xml:space="preserve">. заместителя директора по сопровождению бизнеса –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отдела по экономической безопасности ПАО «НМТП»</w:t>
      </w:r>
      <w:r w:rsidRPr="005E4673">
        <w:rPr>
          <w:rFonts w:ascii="Franklin Gothic Book" w:hAnsi="Franklin Gothic Book"/>
          <w:sz w:val="24"/>
          <w:szCs w:val="24"/>
        </w:rPr>
        <w:tab/>
      </w:r>
      <w:r w:rsidRPr="005E4673">
        <w:rPr>
          <w:rFonts w:ascii="Franklin Gothic Book" w:hAnsi="Franklin Gothic Book"/>
          <w:sz w:val="24"/>
          <w:szCs w:val="24"/>
        </w:rPr>
        <w:tab/>
        <w:t>Морозов Р.М.</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t>Судаков С.В.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начальника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t>Губина А.С.</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F75B05">
        <w:rPr>
          <w:rFonts w:ascii="Franklin Gothic Book" w:hAnsi="Franklin Gothic Book"/>
          <w:sz w:val="24"/>
          <w:szCs w:val="24"/>
        </w:rPr>
        <w:t xml:space="preserve">поставку </w:t>
      </w:r>
      <w:r w:rsidR="00F75B05" w:rsidRPr="00F75B05">
        <w:rPr>
          <w:rFonts w:ascii="Franklin Gothic Book" w:hAnsi="Franklin Gothic Book"/>
          <w:sz w:val="24"/>
          <w:szCs w:val="24"/>
        </w:rPr>
        <w:t>сменно-запасных частей к автопогрузчику SMV SL10-600, VIN M6974</w:t>
      </w:r>
      <w:r w:rsidR="00F75B05">
        <w:rPr>
          <w:rFonts w:ascii="Franklin Gothic Book" w:hAnsi="Franklin Gothic Book"/>
          <w:sz w:val="24"/>
          <w:szCs w:val="24"/>
        </w:rPr>
        <w:t xml:space="preserve">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F75B05">
        <w:rPr>
          <w:rFonts w:ascii="Franklin Gothic Book" w:hAnsi="Franklin Gothic Book"/>
          <w:sz w:val="24"/>
          <w:szCs w:val="24"/>
        </w:rPr>
        <w:t>3</w:t>
      </w:r>
      <w:r w:rsidRPr="00D30C30">
        <w:rPr>
          <w:rFonts w:ascii="Franklin Gothic Book" w:hAnsi="Franklin Gothic Book"/>
          <w:sz w:val="24"/>
          <w:szCs w:val="24"/>
        </w:rPr>
        <w:t xml:space="preserve"> (</w:t>
      </w:r>
      <w:r w:rsidR="00F75B05">
        <w:rPr>
          <w:rFonts w:ascii="Franklin Gothic Book" w:hAnsi="Franklin Gothic Book"/>
          <w:sz w:val="24"/>
          <w:szCs w:val="24"/>
        </w:rPr>
        <w:t>три</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693"/>
        <w:gridCol w:w="2268"/>
        <w:gridCol w:w="1560"/>
      </w:tblGrid>
      <w:tr w:rsidR="00F75B05" w:rsidRPr="001E7218" w:rsidTr="003B4725">
        <w:trPr>
          <w:trHeight w:val="999"/>
        </w:trPr>
        <w:tc>
          <w:tcPr>
            <w:tcW w:w="709" w:type="dxa"/>
            <w:shd w:val="clear" w:color="auto" w:fill="auto"/>
            <w:vAlign w:val="center"/>
          </w:tcPr>
          <w:p w:rsidR="00F75B05" w:rsidRPr="001E7218" w:rsidRDefault="00F75B0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F75B05" w:rsidRPr="001E7218" w:rsidRDefault="00F75B0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693" w:type="dxa"/>
            <w:shd w:val="clear" w:color="auto" w:fill="auto"/>
            <w:vAlign w:val="center"/>
          </w:tcPr>
          <w:p w:rsidR="00F75B05" w:rsidRPr="001E7218" w:rsidRDefault="00F75B05"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268" w:type="dxa"/>
            <w:shd w:val="clear" w:color="auto" w:fill="auto"/>
            <w:vAlign w:val="center"/>
          </w:tcPr>
          <w:p w:rsidR="00F75B05" w:rsidRPr="001E7218" w:rsidRDefault="00F75B05"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560" w:type="dxa"/>
            <w:shd w:val="clear" w:color="auto" w:fill="auto"/>
            <w:vAlign w:val="center"/>
          </w:tcPr>
          <w:p w:rsidR="00F75B05" w:rsidRPr="001E7218" w:rsidRDefault="00F75B05"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F75B05" w:rsidRPr="001E7218" w:rsidTr="003B4725">
        <w:trPr>
          <w:trHeight w:val="252"/>
        </w:trPr>
        <w:tc>
          <w:tcPr>
            <w:tcW w:w="709" w:type="dxa"/>
            <w:shd w:val="clear" w:color="auto" w:fill="auto"/>
            <w:vAlign w:val="center"/>
          </w:tcPr>
          <w:p w:rsidR="00F75B05" w:rsidRPr="001E7218"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F75B05" w:rsidRPr="00F75B05" w:rsidRDefault="00F75B05" w:rsidP="00F75B05">
            <w:pPr>
              <w:spacing w:line="240" w:lineRule="auto"/>
              <w:ind w:firstLine="0"/>
              <w:jc w:val="center"/>
              <w:rPr>
                <w:rFonts w:ascii="Franklin Gothic Book" w:hAnsi="Franklin Gothic Book"/>
                <w:b/>
                <w:sz w:val="22"/>
                <w:szCs w:val="23"/>
              </w:rPr>
            </w:pPr>
            <w:r w:rsidRPr="00F75B05">
              <w:rPr>
                <w:rFonts w:ascii="Franklin Gothic Book" w:hAnsi="Franklin Gothic Book"/>
                <w:b/>
                <w:sz w:val="22"/>
                <w:szCs w:val="23"/>
              </w:rPr>
              <w:t>АО «</w:t>
            </w:r>
            <w:proofErr w:type="spellStart"/>
            <w:r w:rsidRPr="00F75B05">
              <w:rPr>
                <w:rFonts w:ascii="Franklin Gothic Book" w:hAnsi="Franklin Gothic Book"/>
                <w:b/>
                <w:sz w:val="22"/>
                <w:szCs w:val="23"/>
              </w:rPr>
              <w:t>Конекрейнс</w:t>
            </w:r>
            <w:proofErr w:type="spellEnd"/>
            <w:r w:rsidRPr="00F75B05">
              <w:rPr>
                <w:rFonts w:ascii="Franklin Gothic Book" w:hAnsi="Franklin Gothic Book"/>
                <w:b/>
                <w:sz w:val="22"/>
                <w:szCs w:val="23"/>
              </w:rPr>
              <w:t>»,</w:t>
            </w:r>
          </w:p>
          <w:p w:rsidR="00F75B05" w:rsidRPr="001E7218" w:rsidRDefault="00F75B05" w:rsidP="00F75B05">
            <w:pPr>
              <w:spacing w:line="240" w:lineRule="auto"/>
              <w:ind w:firstLine="0"/>
              <w:jc w:val="center"/>
              <w:rPr>
                <w:rFonts w:ascii="Franklin Gothic Book" w:hAnsi="Franklin Gothic Book"/>
                <w:b/>
                <w:sz w:val="22"/>
                <w:szCs w:val="23"/>
              </w:rPr>
            </w:pPr>
            <w:r w:rsidRPr="00F75B05">
              <w:rPr>
                <w:rFonts w:ascii="Franklin Gothic Book" w:hAnsi="Franklin Gothic Book"/>
                <w:sz w:val="22"/>
                <w:szCs w:val="23"/>
              </w:rPr>
              <w:t xml:space="preserve">196210, г. Санкт-Петербург, ул. </w:t>
            </w:r>
            <w:proofErr w:type="gramStart"/>
            <w:r w:rsidRPr="00F75B05">
              <w:rPr>
                <w:rFonts w:ascii="Franklin Gothic Book" w:hAnsi="Franklin Gothic Book"/>
                <w:sz w:val="22"/>
                <w:szCs w:val="23"/>
              </w:rPr>
              <w:t>Стартовая</w:t>
            </w:r>
            <w:proofErr w:type="gramEnd"/>
            <w:r w:rsidRPr="00F75B05">
              <w:rPr>
                <w:rFonts w:ascii="Franklin Gothic Book" w:hAnsi="Franklin Gothic Book"/>
                <w:sz w:val="22"/>
                <w:szCs w:val="23"/>
              </w:rPr>
              <w:t>, д. 8, лит. А</w:t>
            </w:r>
          </w:p>
        </w:tc>
        <w:tc>
          <w:tcPr>
            <w:tcW w:w="2693" w:type="dxa"/>
            <w:shd w:val="clear" w:color="auto" w:fill="auto"/>
            <w:vAlign w:val="center"/>
          </w:tcPr>
          <w:p w:rsidR="00F75B05" w:rsidRDefault="00F75B05" w:rsidP="00183C32">
            <w:pPr>
              <w:spacing w:line="240" w:lineRule="auto"/>
              <w:ind w:firstLine="0"/>
              <w:jc w:val="center"/>
              <w:rPr>
                <w:rFonts w:ascii="Franklin Gothic Book" w:hAnsi="Franklin Gothic Book"/>
                <w:b/>
                <w:sz w:val="22"/>
                <w:szCs w:val="23"/>
              </w:rPr>
            </w:pPr>
          </w:p>
          <w:p w:rsidR="00F75B05" w:rsidRPr="001E7218" w:rsidRDefault="00F75B05"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265 072,20</w:t>
            </w:r>
          </w:p>
          <w:p w:rsidR="00F75B05" w:rsidRPr="001E7218" w:rsidRDefault="00F75B05" w:rsidP="00F24E4E">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шестьдесят пять тысяч семьдесят два) рубля 20 копеек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2268" w:type="dxa"/>
            <w:shd w:val="clear" w:color="auto" w:fill="auto"/>
            <w:vAlign w:val="center"/>
          </w:tcPr>
          <w:p w:rsidR="00F75B05" w:rsidRPr="00B360F9" w:rsidRDefault="00F75B05"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25 дней</w:t>
            </w:r>
            <w:r w:rsidRPr="00291C79">
              <w:rPr>
                <w:rFonts w:ascii="Franklin Gothic Book" w:hAnsi="Franklin Gothic Book"/>
                <w:sz w:val="22"/>
                <w:szCs w:val="23"/>
              </w:rPr>
              <w:t xml:space="preserve"> </w:t>
            </w:r>
          </w:p>
        </w:tc>
        <w:tc>
          <w:tcPr>
            <w:tcW w:w="1560" w:type="dxa"/>
            <w:shd w:val="clear" w:color="auto" w:fill="auto"/>
            <w:vAlign w:val="center"/>
          </w:tcPr>
          <w:p w:rsidR="00F75B05" w:rsidRPr="00B360F9" w:rsidRDefault="00F75B05"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w:t>
            </w:r>
          </w:p>
        </w:tc>
      </w:tr>
      <w:tr w:rsidR="00F75B05" w:rsidRPr="001E7218" w:rsidTr="003B4725">
        <w:trPr>
          <w:trHeight w:val="252"/>
        </w:trPr>
        <w:tc>
          <w:tcPr>
            <w:tcW w:w="709" w:type="dxa"/>
            <w:shd w:val="clear" w:color="auto" w:fill="auto"/>
            <w:vAlign w:val="center"/>
          </w:tcPr>
          <w:p w:rsidR="00F75B05"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F75B05" w:rsidRPr="00F75B05" w:rsidRDefault="00F75B05" w:rsidP="00F75B05">
            <w:pPr>
              <w:spacing w:line="240" w:lineRule="auto"/>
              <w:ind w:firstLine="0"/>
              <w:jc w:val="center"/>
              <w:rPr>
                <w:rFonts w:ascii="Franklin Gothic Book" w:hAnsi="Franklin Gothic Book"/>
                <w:b/>
                <w:sz w:val="22"/>
                <w:szCs w:val="23"/>
              </w:rPr>
            </w:pPr>
            <w:r w:rsidRPr="00F75B05">
              <w:rPr>
                <w:rFonts w:ascii="Franklin Gothic Book" w:hAnsi="Franklin Gothic Book"/>
                <w:b/>
                <w:sz w:val="22"/>
                <w:szCs w:val="23"/>
              </w:rPr>
              <w:t xml:space="preserve">ООО «Марин энд </w:t>
            </w:r>
            <w:proofErr w:type="spellStart"/>
            <w:r w:rsidRPr="00F75B05">
              <w:rPr>
                <w:rFonts w:ascii="Franklin Gothic Book" w:hAnsi="Franklin Gothic Book"/>
                <w:b/>
                <w:sz w:val="22"/>
                <w:szCs w:val="23"/>
              </w:rPr>
              <w:t>Индастриал</w:t>
            </w:r>
            <w:proofErr w:type="spellEnd"/>
            <w:r w:rsidRPr="00F75B05">
              <w:rPr>
                <w:rFonts w:ascii="Franklin Gothic Book" w:hAnsi="Franklin Gothic Book"/>
                <w:b/>
                <w:sz w:val="22"/>
                <w:szCs w:val="23"/>
              </w:rPr>
              <w:t xml:space="preserve"> </w:t>
            </w:r>
            <w:proofErr w:type="spellStart"/>
            <w:r w:rsidRPr="00F75B05">
              <w:rPr>
                <w:rFonts w:ascii="Franklin Gothic Book" w:hAnsi="Franklin Gothic Book"/>
                <w:b/>
                <w:sz w:val="22"/>
                <w:szCs w:val="23"/>
              </w:rPr>
              <w:t>Продакшен</w:t>
            </w:r>
            <w:proofErr w:type="spellEnd"/>
            <w:r w:rsidRPr="00F75B05">
              <w:rPr>
                <w:rFonts w:ascii="Franklin Gothic Book" w:hAnsi="Franklin Gothic Book"/>
                <w:b/>
                <w:sz w:val="22"/>
                <w:szCs w:val="23"/>
              </w:rPr>
              <w:t xml:space="preserve"> Лтд»,</w:t>
            </w:r>
          </w:p>
          <w:p w:rsidR="00F75B05" w:rsidRPr="00F75B05" w:rsidRDefault="00F75B05" w:rsidP="00F75B05">
            <w:pPr>
              <w:spacing w:line="240" w:lineRule="auto"/>
              <w:ind w:firstLine="0"/>
              <w:jc w:val="center"/>
              <w:rPr>
                <w:rFonts w:ascii="Franklin Gothic Book" w:hAnsi="Franklin Gothic Book"/>
                <w:sz w:val="22"/>
                <w:szCs w:val="23"/>
              </w:rPr>
            </w:pPr>
            <w:r w:rsidRPr="00F75B05">
              <w:rPr>
                <w:rFonts w:ascii="Franklin Gothic Book" w:hAnsi="Franklin Gothic Book"/>
                <w:sz w:val="22"/>
                <w:szCs w:val="23"/>
              </w:rPr>
              <w:t xml:space="preserve">353913, </w:t>
            </w:r>
          </w:p>
          <w:p w:rsidR="00F75B05" w:rsidRPr="001E7218" w:rsidRDefault="00F75B05" w:rsidP="00F24E4E">
            <w:pPr>
              <w:spacing w:line="240" w:lineRule="auto"/>
              <w:ind w:firstLine="0"/>
              <w:jc w:val="center"/>
              <w:rPr>
                <w:rFonts w:ascii="Franklin Gothic Book" w:hAnsi="Franklin Gothic Book"/>
                <w:b/>
                <w:sz w:val="22"/>
                <w:szCs w:val="23"/>
              </w:rPr>
            </w:pPr>
            <w:r w:rsidRPr="00F75B05">
              <w:rPr>
                <w:rFonts w:ascii="Franklin Gothic Book" w:hAnsi="Franklin Gothic Book"/>
                <w:sz w:val="22"/>
                <w:szCs w:val="23"/>
              </w:rPr>
              <w:t>г. Новороссийск, Проспект Ленина, д.87, кв.67</w:t>
            </w:r>
          </w:p>
        </w:tc>
        <w:tc>
          <w:tcPr>
            <w:tcW w:w="2693" w:type="dxa"/>
            <w:shd w:val="clear" w:color="auto" w:fill="auto"/>
            <w:vAlign w:val="center"/>
          </w:tcPr>
          <w:p w:rsidR="00F229CB" w:rsidRDefault="00F229CB" w:rsidP="00F229CB">
            <w:pPr>
              <w:spacing w:line="240" w:lineRule="auto"/>
              <w:ind w:firstLine="0"/>
              <w:jc w:val="center"/>
              <w:rPr>
                <w:rFonts w:ascii="Franklin Gothic Book" w:hAnsi="Franklin Gothic Book"/>
                <w:b/>
                <w:sz w:val="22"/>
                <w:szCs w:val="23"/>
              </w:rPr>
            </w:pPr>
          </w:p>
          <w:p w:rsidR="00F229CB" w:rsidRPr="001E7218" w:rsidRDefault="00AF23D2" w:rsidP="00F229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284 054,32</w:t>
            </w:r>
          </w:p>
          <w:p w:rsidR="00F75B05" w:rsidRDefault="00AF23D2" w:rsidP="00F229CB">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восемьдесят четыре тысячи пятьдесят четыре</w:t>
            </w:r>
            <w:r w:rsidR="00F229CB">
              <w:rPr>
                <w:rFonts w:ascii="Franklin Gothic Book" w:hAnsi="Franklin Gothic Book"/>
                <w:sz w:val="22"/>
                <w:szCs w:val="23"/>
              </w:rPr>
              <w:t>) рубля</w:t>
            </w:r>
            <w:r>
              <w:rPr>
                <w:rFonts w:ascii="Franklin Gothic Book" w:hAnsi="Franklin Gothic Book"/>
                <w:sz w:val="22"/>
                <w:szCs w:val="23"/>
              </w:rPr>
              <w:t xml:space="preserve"> 32 копей</w:t>
            </w:r>
            <w:r w:rsidR="00F229CB">
              <w:rPr>
                <w:rFonts w:ascii="Franklin Gothic Book" w:hAnsi="Franklin Gothic Book"/>
                <w:sz w:val="22"/>
                <w:szCs w:val="23"/>
              </w:rPr>
              <w:t>к</w:t>
            </w:r>
            <w:r>
              <w:rPr>
                <w:rFonts w:ascii="Franklin Gothic Book" w:hAnsi="Franklin Gothic Book"/>
                <w:sz w:val="22"/>
                <w:szCs w:val="23"/>
              </w:rPr>
              <w:t>и</w:t>
            </w:r>
            <w:r w:rsidR="00F229CB">
              <w:rPr>
                <w:rFonts w:ascii="Franklin Gothic Book" w:hAnsi="Franklin Gothic Book"/>
                <w:sz w:val="22"/>
                <w:szCs w:val="23"/>
              </w:rPr>
              <w:t xml:space="preserve"> с учетом</w:t>
            </w:r>
            <w:r w:rsidR="00F229CB" w:rsidRPr="001E7218">
              <w:rPr>
                <w:rFonts w:ascii="Franklin Gothic Book" w:hAnsi="Franklin Gothic Book"/>
                <w:sz w:val="22"/>
                <w:szCs w:val="23"/>
              </w:rPr>
              <w:t xml:space="preserve"> НДС</w:t>
            </w:r>
            <w:r w:rsidR="00F229CB">
              <w:rPr>
                <w:rFonts w:ascii="Franklin Gothic Book" w:hAnsi="Franklin Gothic Book"/>
                <w:sz w:val="22"/>
                <w:szCs w:val="23"/>
              </w:rPr>
              <w:t xml:space="preserve">  </w:t>
            </w:r>
          </w:p>
          <w:p w:rsidR="00F75B05" w:rsidRDefault="00F75B05" w:rsidP="00F24E4E">
            <w:pPr>
              <w:spacing w:line="240" w:lineRule="auto"/>
              <w:ind w:firstLine="0"/>
              <w:jc w:val="center"/>
              <w:rPr>
                <w:rFonts w:ascii="Franklin Gothic Book" w:hAnsi="Franklin Gothic Book"/>
                <w:b/>
                <w:sz w:val="22"/>
                <w:szCs w:val="23"/>
              </w:rPr>
            </w:pPr>
          </w:p>
        </w:tc>
        <w:tc>
          <w:tcPr>
            <w:tcW w:w="2268" w:type="dxa"/>
            <w:shd w:val="clear" w:color="auto" w:fill="auto"/>
            <w:vAlign w:val="center"/>
          </w:tcPr>
          <w:p w:rsidR="00F75B05" w:rsidRPr="00C84660" w:rsidRDefault="00F229CB"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28 (двадцати восьми) календарных дней с момента подписания двухстороннего договора</w:t>
            </w:r>
          </w:p>
        </w:tc>
        <w:tc>
          <w:tcPr>
            <w:tcW w:w="1560" w:type="dxa"/>
            <w:shd w:val="clear" w:color="auto" w:fill="auto"/>
            <w:vAlign w:val="center"/>
          </w:tcPr>
          <w:p w:rsidR="00F75B05" w:rsidRPr="00C84660" w:rsidRDefault="00F229CB" w:rsidP="00281279">
            <w:pPr>
              <w:spacing w:line="240" w:lineRule="auto"/>
              <w:ind w:firstLine="0"/>
              <w:jc w:val="center"/>
              <w:rPr>
                <w:rFonts w:ascii="Franklin Gothic Book" w:hAnsi="Franklin Gothic Book"/>
                <w:sz w:val="22"/>
                <w:szCs w:val="23"/>
              </w:rPr>
            </w:pPr>
            <w:r w:rsidRPr="00F229CB">
              <w:rPr>
                <w:rFonts w:ascii="Franklin Gothic Book" w:hAnsi="Franklin Gothic Book"/>
                <w:sz w:val="22"/>
                <w:szCs w:val="23"/>
              </w:rPr>
              <w:t>12 месяцев</w:t>
            </w:r>
            <w:r>
              <w:rPr>
                <w:rFonts w:ascii="Franklin Gothic Book" w:hAnsi="Franklin Gothic Book"/>
                <w:sz w:val="22"/>
                <w:szCs w:val="23"/>
              </w:rPr>
              <w:t xml:space="preserve"> с момента доставки на склад ОАО «НМТП»</w:t>
            </w:r>
          </w:p>
        </w:tc>
      </w:tr>
      <w:tr w:rsidR="00F75B05" w:rsidRPr="001E7218" w:rsidTr="003B4725">
        <w:trPr>
          <w:trHeight w:val="252"/>
        </w:trPr>
        <w:tc>
          <w:tcPr>
            <w:tcW w:w="709" w:type="dxa"/>
            <w:shd w:val="clear" w:color="auto" w:fill="auto"/>
            <w:vAlign w:val="center"/>
          </w:tcPr>
          <w:p w:rsidR="00F75B05"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3</w:t>
            </w:r>
          </w:p>
        </w:tc>
        <w:tc>
          <w:tcPr>
            <w:tcW w:w="2835" w:type="dxa"/>
            <w:shd w:val="clear" w:color="auto" w:fill="auto"/>
            <w:vAlign w:val="center"/>
          </w:tcPr>
          <w:p w:rsidR="00F75B05" w:rsidRPr="001E7218" w:rsidRDefault="00F75B05" w:rsidP="00F75B0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«РУСКИТ</w:t>
            </w:r>
            <w:r w:rsidRPr="001E7218">
              <w:rPr>
                <w:rFonts w:ascii="Franklin Gothic Book" w:hAnsi="Franklin Gothic Book"/>
                <w:b/>
                <w:sz w:val="22"/>
                <w:szCs w:val="23"/>
              </w:rPr>
              <w:t>»,</w:t>
            </w:r>
          </w:p>
          <w:p w:rsidR="00F75B05" w:rsidRDefault="00F75B05"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121086, </w:t>
            </w:r>
          </w:p>
          <w:p w:rsidR="00F75B05" w:rsidRDefault="00F75B05"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г. Москва,  </w:t>
            </w:r>
          </w:p>
          <w:p w:rsidR="00F75B05" w:rsidRDefault="00F75B05"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ул. Барклая, д. 6, стр. 5</w:t>
            </w:r>
          </w:p>
          <w:p w:rsidR="00F75B05" w:rsidRDefault="00F75B05" w:rsidP="002705F3">
            <w:pPr>
              <w:spacing w:line="240" w:lineRule="auto"/>
              <w:ind w:firstLine="0"/>
              <w:jc w:val="center"/>
              <w:rPr>
                <w:rFonts w:ascii="Franklin Gothic Book" w:hAnsi="Franklin Gothic Book"/>
                <w:b/>
                <w:sz w:val="22"/>
                <w:szCs w:val="23"/>
              </w:rPr>
            </w:pPr>
          </w:p>
        </w:tc>
        <w:tc>
          <w:tcPr>
            <w:tcW w:w="2693" w:type="dxa"/>
            <w:shd w:val="clear" w:color="auto" w:fill="auto"/>
            <w:vAlign w:val="center"/>
          </w:tcPr>
          <w:p w:rsidR="00F24E4E" w:rsidRPr="001E7218" w:rsidRDefault="00F24E4E" w:rsidP="00F24E4E">
            <w:pPr>
              <w:spacing w:line="240" w:lineRule="auto"/>
              <w:ind w:firstLine="0"/>
              <w:jc w:val="center"/>
              <w:rPr>
                <w:rFonts w:ascii="Franklin Gothic Book" w:hAnsi="Franklin Gothic Book"/>
                <w:b/>
                <w:sz w:val="22"/>
                <w:szCs w:val="23"/>
              </w:rPr>
            </w:pPr>
            <w:r>
              <w:rPr>
                <w:rFonts w:ascii="Franklin Gothic Book" w:hAnsi="Franklin Gothic Book"/>
                <w:b/>
                <w:sz w:val="22"/>
                <w:szCs w:val="23"/>
              </w:rPr>
              <w:t>289 800,00</w:t>
            </w:r>
          </w:p>
          <w:p w:rsidR="00F75B05" w:rsidRDefault="00F24E4E" w:rsidP="00F24E4E">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восемьдесят девять тысяч восемьсот) рублей 00 копеек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2268" w:type="dxa"/>
            <w:shd w:val="clear" w:color="auto" w:fill="auto"/>
            <w:vAlign w:val="center"/>
          </w:tcPr>
          <w:p w:rsidR="00F75B05" w:rsidRDefault="00F24E4E"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28 календарных дней</w:t>
            </w:r>
          </w:p>
        </w:tc>
        <w:tc>
          <w:tcPr>
            <w:tcW w:w="1560" w:type="dxa"/>
            <w:shd w:val="clear" w:color="auto" w:fill="auto"/>
            <w:vAlign w:val="center"/>
          </w:tcPr>
          <w:p w:rsidR="00F75B05" w:rsidRDefault="00F24E4E" w:rsidP="00281279">
            <w:pPr>
              <w:spacing w:line="240" w:lineRule="auto"/>
              <w:ind w:firstLine="0"/>
              <w:jc w:val="center"/>
              <w:rPr>
                <w:rFonts w:ascii="Franklin Gothic Book" w:hAnsi="Franklin Gothic Book"/>
                <w:sz w:val="22"/>
                <w:szCs w:val="23"/>
              </w:rPr>
            </w:pPr>
            <w:r w:rsidRPr="00F24E4E">
              <w:rPr>
                <w:rFonts w:ascii="Franklin Gothic Book" w:hAnsi="Franklin Gothic Book"/>
                <w:sz w:val="22"/>
                <w:szCs w:val="23"/>
              </w:rPr>
              <w:t>12</w:t>
            </w:r>
            <w:r>
              <w:rPr>
                <w:rFonts w:ascii="Franklin Gothic Book" w:hAnsi="Franklin Gothic Book"/>
                <w:sz w:val="22"/>
                <w:szCs w:val="23"/>
              </w:rPr>
              <w:t xml:space="preserve"> (двенадцать)</w:t>
            </w:r>
            <w:r w:rsidRPr="00F24E4E">
              <w:rPr>
                <w:rFonts w:ascii="Franklin Gothic Book" w:hAnsi="Franklin Gothic Book"/>
                <w:sz w:val="22"/>
                <w:szCs w:val="23"/>
              </w:rPr>
              <w:t xml:space="preserve"> 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EC7878" w:rsidRPr="005E4673"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EC7878" w:rsidRPr="005E4673"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p>
    <w:p w:rsidR="00EC7878" w:rsidRPr="00EC7878"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EC7878" w:rsidRPr="005E4673" w:rsidRDefault="00EC7878" w:rsidP="00EC7878">
      <w:pPr>
        <w:tabs>
          <w:tab w:val="left" w:pos="284"/>
        </w:tabs>
        <w:spacing w:line="240" w:lineRule="auto"/>
        <w:ind w:right="54" w:firstLine="0"/>
        <w:contextualSpacing/>
        <w:rPr>
          <w:rFonts w:ascii="Franklin Gothic Book" w:hAnsi="Franklin Gothic Book"/>
          <w:bCs/>
          <w:iCs/>
          <w:snapToGrid/>
          <w:sz w:val="24"/>
          <w:szCs w:val="24"/>
        </w:rPr>
      </w:pPr>
      <w:proofErr w:type="spellStart"/>
      <w:r w:rsidRPr="005E4673">
        <w:rPr>
          <w:rFonts w:ascii="Franklin Gothic Book" w:hAnsi="Franklin Gothic Book"/>
          <w:bCs/>
          <w:iCs/>
          <w:snapToGrid/>
          <w:sz w:val="24"/>
          <w:szCs w:val="24"/>
        </w:rPr>
        <w:t>И.о</w:t>
      </w:r>
      <w:proofErr w:type="spellEnd"/>
      <w:r w:rsidRPr="005E4673">
        <w:rPr>
          <w:rFonts w:ascii="Franklin Gothic Book" w:hAnsi="Franklin Gothic Book"/>
          <w:bCs/>
          <w:iCs/>
          <w:snapToGrid/>
          <w:sz w:val="24"/>
          <w:szCs w:val="24"/>
        </w:rPr>
        <w:t>. технического директора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И.М. Фофонов </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Pr="00CD57D7"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 xml:space="preserve">Директор по правовому обеспечению – руководитель </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ЮС Г</w:t>
      </w:r>
      <w:r>
        <w:rPr>
          <w:rFonts w:ascii="Franklin Gothic Book" w:hAnsi="Franklin Gothic Book"/>
          <w:bCs/>
          <w:iCs/>
          <w:snapToGrid/>
          <w:sz w:val="24"/>
          <w:szCs w:val="24"/>
        </w:rPr>
        <w:t>руппы компаний ПАО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CD57D7">
        <w:rPr>
          <w:rFonts w:ascii="Franklin Gothic Book" w:hAnsi="Franklin Gothic Book"/>
          <w:bCs/>
          <w:iCs/>
          <w:snapToGrid/>
          <w:sz w:val="24"/>
          <w:szCs w:val="24"/>
        </w:rPr>
        <w:t>Э.В. Боровок</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bCs/>
          <w:iCs/>
          <w:snapToGrid/>
          <w:sz w:val="24"/>
          <w:szCs w:val="24"/>
        </w:rPr>
        <w:t>Главный бухгалтер</w:t>
      </w:r>
      <w:r w:rsidRPr="00DF7446">
        <w:rPr>
          <w:rFonts w:ascii="Franklin Gothic Book" w:hAnsi="Franklin Gothic Book"/>
          <w:bCs/>
          <w:iCs/>
          <w:snapToGrid/>
          <w:sz w:val="24"/>
          <w:szCs w:val="24"/>
        </w:rPr>
        <w:t xml:space="preserve"> ПАО «НМТП»</w:t>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Качан </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Pr="005E4673"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бюджетного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Г.П. </w:t>
      </w:r>
      <w:r>
        <w:rPr>
          <w:rFonts w:ascii="Franklin Gothic Book" w:hAnsi="Franklin Gothic Book"/>
          <w:bCs/>
          <w:iCs/>
          <w:snapToGrid/>
          <w:sz w:val="24"/>
          <w:szCs w:val="24"/>
        </w:rPr>
        <w:t xml:space="preserve"> Зеленска</w:t>
      </w:r>
      <w:r>
        <w:rPr>
          <w:rFonts w:ascii="Franklin Gothic Book" w:hAnsi="Franklin Gothic Book"/>
          <w:bCs/>
          <w:snapToGrid/>
          <w:sz w:val="24"/>
          <w:szCs w:val="24"/>
        </w:rPr>
        <w:t>я</w:t>
      </w:r>
      <w:r w:rsidRPr="005E4673">
        <w:rPr>
          <w:rFonts w:ascii="Franklin Gothic Book" w:hAnsi="Franklin Gothic Book"/>
          <w:bCs/>
          <w:snapToGrid/>
          <w:sz w:val="24"/>
          <w:szCs w:val="24"/>
        </w:rPr>
        <w:tab/>
      </w:r>
    </w:p>
    <w:p w:rsidR="00EC7878" w:rsidRDefault="00EC7878" w:rsidP="00EC7878">
      <w:pPr>
        <w:tabs>
          <w:tab w:val="left" w:pos="284"/>
        </w:tabs>
        <w:spacing w:line="240" w:lineRule="auto"/>
        <w:ind w:right="54" w:firstLine="0"/>
        <w:contextualSpacing/>
        <w:rPr>
          <w:rFonts w:ascii="Franklin Gothic Book" w:hAnsi="Franklin Gothic Book"/>
          <w:bCs/>
          <w:snapToGrid/>
          <w:sz w:val="24"/>
          <w:szCs w:val="24"/>
        </w:rPr>
      </w:pPr>
    </w:p>
    <w:p w:rsidR="00EC7878" w:rsidRPr="005E4673" w:rsidRDefault="00EC7878" w:rsidP="00EC7878">
      <w:pPr>
        <w:tabs>
          <w:tab w:val="left" w:pos="284"/>
        </w:tabs>
        <w:spacing w:line="240" w:lineRule="auto"/>
        <w:ind w:right="54" w:firstLine="0"/>
        <w:contextualSpacing/>
        <w:rPr>
          <w:rFonts w:ascii="Franklin Gothic Book" w:hAnsi="Franklin Gothic Book"/>
          <w:bCs/>
          <w:snapToGrid/>
          <w:sz w:val="24"/>
          <w:szCs w:val="24"/>
        </w:rPr>
      </w:pPr>
      <w:proofErr w:type="spellStart"/>
      <w:r w:rsidRPr="005E4673">
        <w:rPr>
          <w:rFonts w:ascii="Franklin Gothic Book" w:hAnsi="Franklin Gothic Book"/>
          <w:bCs/>
          <w:snapToGrid/>
          <w:sz w:val="24"/>
          <w:szCs w:val="24"/>
        </w:rPr>
        <w:t>И.о</w:t>
      </w:r>
      <w:proofErr w:type="spellEnd"/>
      <w:r w:rsidRPr="005E4673">
        <w:rPr>
          <w:rFonts w:ascii="Franklin Gothic Book" w:hAnsi="Franklin Gothic Book"/>
          <w:bCs/>
          <w:snapToGrid/>
          <w:sz w:val="24"/>
          <w:szCs w:val="24"/>
        </w:rPr>
        <w:t xml:space="preserve">. заместителя директора по сопровождению бизнеса – </w:t>
      </w:r>
    </w:p>
    <w:p w:rsidR="00EC7878" w:rsidRPr="00F229CB" w:rsidRDefault="00EC7878" w:rsidP="00EC7878">
      <w:pPr>
        <w:tabs>
          <w:tab w:val="left" w:pos="284"/>
        </w:tabs>
        <w:spacing w:line="240" w:lineRule="auto"/>
        <w:ind w:right="54" w:firstLine="0"/>
        <w:contextualSpacing/>
        <w:rPr>
          <w:rFonts w:ascii="Franklin Gothic Book" w:hAnsi="Franklin Gothic Book"/>
          <w:bCs/>
          <w:snapToGrid/>
          <w:sz w:val="24"/>
          <w:szCs w:val="24"/>
        </w:rPr>
      </w:pPr>
      <w:r w:rsidRPr="005E4673">
        <w:rPr>
          <w:rFonts w:ascii="Franklin Gothic Book" w:hAnsi="Franklin Gothic Book"/>
          <w:bCs/>
          <w:snapToGrid/>
          <w:sz w:val="24"/>
          <w:szCs w:val="24"/>
        </w:rPr>
        <w:t>Начальник отдела по экономической безопасности ПАО «НМТП»</w:t>
      </w:r>
      <w:r w:rsidRPr="005E4673">
        <w:rPr>
          <w:rFonts w:ascii="Franklin Gothic Book" w:hAnsi="Franklin Gothic Book"/>
          <w:bCs/>
          <w:snapToGrid/>
          <w:sz w:val="24"/>
          <w:szCs w:val="24"/>
        </w:rPr>
        <w:tab/>
      </w:r>
      <w:r w:rsidRPr="005E4673">
        <w:rPr>
          <w:rFonts w:ascii="Franklin Gothic Book" w:hAnsi="Franklin Gothic Book"/>
          <w:bCs/>
          <w:snapToGrid/>
          <w:sz w:val="24"/>
          <w:szCs w:val="24"/>
        </w:rPr>
        <w:tab/>
        <w:t xml:space="preserve">Р.М. Морозов </w:t>
      </w:r>
    </w:p>
    <w:p w:rsidR="00EC7878" w:rsidRPr="00F24E4E"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t>С.В. Судаков</w:t>
      </w:r>
      <w:r w:rsidRPr="005E4673">
        <w:rPr>
          <w:rFonts w:ascii="Franklin Gothic Book" w:hAnsi="Franklin Gothic Book"/>
          <w:bCs/>
          <w:snapToGrid/>
          <w:sz w:val="24"/>
          <w:szCs w:val="24"/>
        </w:rPr>
        <w:t xml:space="preserve"> </w:t>
      </w: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Заместитель начальника отдела тендеров и экспертиз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А.С. Губина </w:t>
      </w: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23</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F24E4E" w:rsidRPr="00F24E4E">
        <w:rPr>
          <w:rFonts w:ascii="Franklin Gothic Book" w:hAnsi="Franklin Gothic Book"/>
          <w:sz w:val="24"/>
          <w:szCs w:val="24"/>
        </w:rPr>
        <w:t xml:space="preserve"> </w:t>
      </w:r>
      <w:r w:rsidR="00F24E4E">
        <w:rPr>
          <w:rFonts w:ascii="Franklin Gothic Book" w:hAnsi="Franklin Gothic Book"/>
          <w:bCs/>
          <w:snapToGrid/>
          <w:sz w:val="16"/>
          <w:szCs w:val="16"/>
        </w:rPr>
        <w:t>поставку</w:t>
      </w:r>
      <w:r w:rsidR="00F24E4E" w:rsidRPr="00F24E4E">
        <w:rPr>
          <w:rFonts w:ascii="Franklin Gothic Book" w:hAnsi="Franklin Gothic Book"/>
          <w:bCs/>
          <w:snapToGrid/>
          <w:sz w:val="16"/>
          <w:szCs w:val="16"/>
        </w:rPr>
        <w:t xml:space="preserve"> сменно-запасных частей к автопогрузчику </w:t>
      </w:r>
      <w:r w:rsidR="00F24E4E" w:rsidRPr="00F24E4E">
        <w:rPr>
          <w:rFonts w:ascii="Franklin Gothic Book" w:hAnsi="Franklin Gothic Book"/>
          <w:bCs/>
          <w:snapToGrid/>
          <w:sz w:val="16"/>
          <w:szCs w:val="16"/>
          <w:lang w:val="en-US"/>
        </w:rPr>
        <w:t>SMV</w:t>
      </w:r>
      <w:r w:rsidR="00F24E4E" w:rsidRPr="00F24E4E">
        <w:rPr>
          <w:rFonts w:ascii="Franklin Gothic Book" w:hAnsi="Franklin Gothic Book"/>
          <w:bCs/>
          <w:snapToGrid/>
          <w:sz w:val="16"/>
          <w:szCs w:val="16"/>
        </w:rPr>
        <w:t xml:space="preserve"> </w:t>
      </w:r>
      <w:r w:rsidR="00F24E4E" w:rsidRPr="00F24E4E">
        <w:rPr>
          <w:rFonts w:ascii="Franklin Gothic Book" w:hAnsi="Franklin Gothic Book"/>
          <w:bCs/>
          <w:snapToGrid/>
          <w:sz w:val="16"/>
          <w:szCs w:val="16"/>
          <w:lang w:val="en-US"/>
        </w:rPr>
        <w:t>SL</w:t>
      </w:r>
      <w:r w:rsidR="00F24E4E" w:rsidRPr="00F24E4E">
        <w:rPr>
          <w:rFonts w:ascii="Franklin Gothic Book" w:hAnsi="Franklin Gothic Book"/>
          <w:bCs/>
          <w:snapToGrid/>
          <w:sz w:val="16"/>
          <w:szCs w:val="16"/>
        </w:rPr>
        <w:t xml:space="preserve">10-600, </w:t>
      </w:r>
      <w:r w:rsidR="00F24E4E" w:rsidRPr="00F24E4E">
        <w:rPr>
          <w:rFonts w:ascii="Franklin Gothic Book" w:hAnsi="Franklin Gothic Book"/>
          <w:bCs/>
          <w:snapToGrid/>
          <w:sz w:val="16"/>
          <w:szCs w:val="16"/>
          <w:lang w:val="en-US"/>
        </w:rPr>
        <w:t>VIN</w:t>
      </w:r>
      <w:r w:rsidR="00F24E4E" w:rsidRPr="00F24E4E">
        <w:rPr>
          <w:rFonts w:ascii="Franklin Gothic Book" w:hAnsi="Franklin Gothic Book"/>
          <w:bCs/>
          <w:snapToGrid/>
          <w:sz w:val="16"/>
          <w:szCs w:val="16"/>
        </w:rPr>
        <w:t xml:space="preserve"> </w:t>
      </w:r>
      <w:r w:rsidR="00F24E4E" w:rsidRPr="00F24E4E">
        <w:rPr>
          <w:rFonts w:ascii="Franklin Gothic Book" w:hAnsi="Franklin Gothic Book"/>
          <w:bCs/>
          <w:snapToGrid/>
          <w:sz w:val="16"/>
          <w:szCs w:val="16"/>
          <w:lang w:val="en-US"/>
        </w:rPr>
        <w:t>M</w:t>
      </w:r>
      <w:r w:rsidR="00F24E4E" w:rsidRPr="00F24E4E">
        <w:rPr>
          <w:rFonts w:ascii="Franklin Gothic Book" w:hAnsi="Franklin Gothic Book"/>
          <w:bCs/>
          <w:snapToGrid/>
          <w:sz w:val="16"/>
          <w:szCs w:val="16"/>
        </w:rPr>
        <w:t>6974</w:t>
      </w:r>
      <w:r w:rsidR="00AE61D1" w:rsidRPr="00AE61D1">
        <w:rPr>
          <w:rFonts w:ascii="Franklin Gothic Book" w:hAnsi="Franklin Gothic Book"/>
          <w:bCs/>
          <w:snapToGrid/>
          <w:sz w:val="16"/>
          <w:szCs w:val="16"/>
        </w:rPr>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3"/>
        <w:gridCol w:w="2551"/>
        <w:gridCol w:w="2552"/>
        <w:gridCol w:w="2268"/>
      </w:tblGrid>
      <w:tr w:rsidR="00254FE1" w:rsidRPr="000D74AB" w:rsidTr="00485E49">
        <w:tc>
          <w:tcPr>
            <w:tcW w:w="8223"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371" w:type="dxa"/>
            <w:gridSpan w:val="3"/>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F75B05" w:rsidRPr="000D74AB" w:rsidTr="00485E49">
        <w:trPr>
          <w:trHeight w:val="143"/>
        </w:trPr>
        <w:tc>
          <w:tcPr>
            <w:tcW w:w="8223" w:type="dxa"/>
            <w:vMerge/>
            <w:shd w:val="clear" w:color="auto" w:fill="auto"/>
          </w:tcPr>
          <w:p w:rsidR="00F75B05" w:rsidRPr="000D74AB" w:rsidRDefault="00F75B05" w:rsidP="00A10B8F">
            <w:pPr>
              <w:tabs>
                <w:tab w:val="left" w:pos="284"/>
              </w:tabs>
              <w:spacing w:line="240" w:lineRule="auto"/>
              <w:ind w:right="54" w:firstLine="0"/>
              <w:contextualSpacing/>
              <w:rPr>
                <w:rFonts w:ascii="Franklin Gothic Book" w:hAnsi="Franklin Gothic Book"/>
                <w:snapToGrid/>
                <w:sz w:val="22"/>
                <w:szCs w:val="22"/>
              </w:rPr>
            </w:pPr>
          </w:p>
        </w:tc>
        <w:tc>
          <w:tcPr>
            <w:tcW w:w="2551" w:type="dxa"/>
            <w:shd w:val="clear" w:color="auto" w:fill="auto"/>
          </w:tcPr>
          <w:p w:rsidR="00F75B05" w:rsidRPr="000D74AB" w:rsidRDefault="00F75B05" w:rsidP="003B3765">
            <w:pPr>
              <w:tabs>
                <w:tab w:val="left" w:pos="0"/>
              </w:tabs>
              <w:spacing w:line="240" w:lineRule="auto"/>
              <w:ind w:right="34" w:firstLine="0"/>
              <w:contextualSpacing/>
              <w:jc w:val="center"/>
              <w:rPr>
                <w:rFonts w:ascii="Franklin Gothic Book" w:hAnsi="Franklin Gothic Book"/>
                <w:b/>
                <w:snapToGrid/>
                <w:sz w:val="22"/>
                <w:szCs w:val="22"/>
              </w:rPr>
            </w:pPr>
            <w:r w:rsidRPr="00F75B05">
              <w:rPr>
                <w:rFonts w:ascii="Franklin Gothic Book" w:hAnsi="Franklin Gothic Book"/>
                <w:b/>
                <w:snapToGrid/>
                <w:sz w:val="22"/>
                <w:szCs w:val="22"/>
              </w:rPr>
              <w:t>АО «</w:t>
            </w:r>
            <w:proofErr w:type="spellStart"/>
            <w:r w:rsidRPr="00F75B05">
              <w:rPr>
                <w:rFonts w:ascii="Franklin Gothic Book" w:hAnsi="Franklin Gothic Book"/>
                <w:b/>
                <w:snapToGrid/>
                <w:sz w:val="22"/>
                <w:szCs w:val="22"/>
              </w:rPr>
              <w:t>Конекрейнс</w:t>
            </w:r>
            <w:proofErr w:type="spellEnd"/>
            <w:r w:rsidRPr="00F75B05">
              <w:rPr>
                <w:rFonts w:ascii="Franklin Gothic Book" w:hAnsi="Franklin Gothic Book"/>
                <w:b/>
                <w:snapToGrid/>
                <w:sz w:val="22"/>
                <w:szCs w:val="22"/>
              </w:rPr>
              <w:t>»</w:t>
            </w:r>
          </w:p>
        </w:tc>
        <w:tc>
          <w:tcPr>
            <w:tcW w:w="2552" w:type="dxa"/>
            <w:shd w:val="clear" w:color="auto" w:fill="auto"/>
          </w:tcPr>
          <w:p w:rsidR="00F75B05" w:rsidRPr="000D74AB" w:rsidRDefault="00F24E4E"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F24E4E">
              <w:rPr>
                <w:rFonts w:ascii="Franklin Gothic Book" w:hAnsi="Franklin Gothic Book"/>
                <w:b/>
                <w:snapToGrid/>
                <w:sz w:val="22"/>
                <w:szCs w:val="22"/>
              </w:rPr>
              <w:t>ООО «РУСКИТ»</w:t>
            </w:r>
          </w:p>
        </w:tc>
        <w:tc>
          <w:tcPr>
            <w:tcW w:w="2268" w:type="dxa"/>
            <w:shd w:val="clear" w:color="auto" w:fill="auto"/>
          </w:tcPr>
          <w:p w:rsidR="00F75B05" w:rsidRPr="000D74AB" w:rsidRDefault="003B4725"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F75B05">
              <w:rPr>
                <w:rFonts w:ascii="Franklin Gothic Book" w:hAnsi="Franklin Gothic Book"/>
                <w:b/>
                <w:sz w:val="22"/>
                <w:szCs w:val="23"/>
              </w:rPr>
              <w:t xml:space="preserve">ООО «Марин энд </w:t>
            </w:r>
            <w:proofErr w:type="spellStart"/>
            <w:r w:rsidRPr="00F75B05">
              <w:rPr>
                <w:rFonts w:ascii="Franklin Gothic Book" w:hAnsi="Franklin Gothic Book"/>
                <w:b/>
                <w:sz w:val="22"/>
                <w:szCs w:val="23"/>
              </w:rPr>
              <w:t>Индастриал</w:t>
            </w:r>
            <w:proofErr w:type="spellEnd"/>
            <w:r w:rsidRPr="00F75B05">
              <w:rPr>
                <w:rFonts w:ascii="Franklin Gothic Book" w:hAnsi="Franklin Gothic Book"/>
                <w:b/>
                <w:sz w:val="22"/>
                <w:szCs w:val="23"/>
              </w:rPr>
              <w:t xml:space="preserve"> </w:t>
            </w:r>
            <w:proofErr w:type="spellStart"/>
            <w:r w:rsidRPr="00F75B05">
              <w:rPr>
                <w:rFonts w:ascii="Franklin Gothic Book" w:hAnsi="Franklin Gothic Book"/>
                <w:b/>
                <w:sz w:val="22"/>
                <w:szCs w:val="23"/>
              </w:rPr>
              <w:t>Продакшен</w:t>
            </w:r>
            <w:proofErr w:type="spellEnd"/>
            <w:r w:rsidRPr="00F75B05">
              <w:rPr>
                <w:rFonts w:ascii="Franklin Gothic Book" w:hAnsi="Franklin Gothic Book"/>
                <w:b/>
                <w:sz w:val="22"/>
                <w:szCs w:val="23"/>
              </w:rPr>
              <w:t xml:space="preserve"> Лтд»</w:t>
            </w:r>
          </w:p>
        </w:tc>
      </w:tr>
      <w:tr w:rsidR="001D6C43" w:rsidRPr="000D74AB" w:rsidTr="00485E49">
        <w:trPr>
          <w:trHeight w:val="60"/>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551"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1D6C43">
            <w:pPr>
              <w:jc w:val="center"/>
            </w:pPr>
            <w:r w:rsidRPr="001D15A4">
              <w:rPr>
                <w:rFonts w:ascii="Franklin Gothic Book" w:hAnsi="Franklin Gothic Book"/>
                <w:sz w:val="20"/>
              </w:rPr>
              <w:t>В наличии</w:t>
            </w:r>
          </w:p>
        </w:tc>
      </w:tr>
      <w:tr w:rsidR="001D6C43" w:rsidRPr="000D74AB" w:rsidTr="00485E49">
        <w:trPr>
          <w:trHeight w:val="60"/>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551"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1D6C43">
            <w:pPr>
              <w:jc w:val="center"/>
            </w:pPr>
            <w:r w:rsidRPr="001D15A4">
              <w:rPr>
                <w:rFonts w:ascii="Franklin Gothic Book" w:hAnsi="Franklin Gothic Book"/>
                <w:sz w:val="20"/>
              </w:rPr>
              <w:t>В наличии</w:t>
            </w:r>
          </w:p>
        </w:tc>
      </w:tr>
      <w:tr w:rsidR="001D6C43" w:rsidRPr="000D74AB" w:rsidTr="00485E49">
        <w:trPr>
          <w:trHeight w:val="58"/>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551"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1D6C43">
            <w:pPr>
              <w:jc w:val="center"/>
            </w:pPr>
            <w:r w:rsidRPr="001D15A4">
              <w:rPr>
                <w:rFonts w:ascii="Franklin Gothic Book" w:hAnsi="Franklin Gothic Book"/>
                <w:sz w:val="20"/>
              </w:rPr>
              <w:t>В наличии</w:t>
            </w:r>
          </w:p>
        </w:tc>
      </w:tr>
      <w:tr w:rsidR="001D6C43" w:rsidRPr="000D74AB" w:rsidTr="00485E49">
        <w:trPr>
          <w:trHeight w:val="168"/>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551" w:type="dxa"/>
            <w:shd w:val="clear" w:color="auto" w:fill="auto"/>
            <w:vAlign w:val="center"/>
          </w:tcPr>
          <w:p w:rsidR="001D6C43" w:rsidRDefault="001D6C43" w:rsidP="00AB215A">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1D6C43" w:rsidRDefault="001D6C43" w:rsidP="00C63157">
            <w:pPr>
              <w:ind w:right="-37" w:firstLine="0"/>
              <w:jc w:val="center"/>
            </w:pPr>
            <w:r w:rsidRPr="009B22B5">
              <w:rPr>
                <w:rFonts w:ascii="Franklin Gothic Book" w:hAnsi="Franklin Gothic Book"/>
                <w:sz w:val="20"/>
              </w:rPr>
              <w:t>В наличии</w:t>
            </w:r>
          </w:p>
        </w:tc>
        <w:tc>
          <w:tcPr>
            <w:tcW w:w="2268" w:type="dxa"/>
            <w:shd w:val="clear" w:color="auto" w:fill="auto"/>
          </w:tcPr>
          <w:p w:rsidR="001D6C43" w:rsidRDefault="001D6C43" w:rsidP="001D6C43">
            <w:pPr>
              <w:jc w:val="center"/>
            </w:pPr>
            <w:r w:rsidRPr="001D15A4">
              <w:rPr>
                <w:rFonts w:ascii="Franklin Gothic Book" w:hAnsi="Franklin Gothic Book"/>
                <w:sz w:val="20"/>
              </w:rPr>
              <w:t>В наличии</w:t>
            </w:r>
          </w:p>
        </w:tc>
      </w:tr>
      <w:tr w:rsidR="001D6C43" w:rsidRPr="000D74AB" w:rsidTr="00485E49">
        <w:trPr>
          <w:trHeight w:val="175"/>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551" w:type="dxa"/>
            <w:shd w:val="clear" w:color="auto" w:fill="auto"/>
            <w:vAlign w:val="center"/>
          </w:tcPr>
          <w:p w:rsidR="001D6C43" w:rsidRDefault="001D6C43" w:rsidP="001D6C43">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1D6C43" w:rsidRDefault="001D6C43" w:rsidP="001D6C43">
            <w:pPr>
              <w:ind w:right="-37" w:firstLine="0"/>
              <w:jc w:val="center"/>
            </w:pPr>
            <w:r>
              <w:rPr>
                <w:rFonts w:ascii="Franklin Gothic Book" w:hAnsi="Franklin Gothic Book"/>
                <w:sz w:val="20"/>
              </w:rPr>
              <w:t>Отсутствует</w:t>
            </w:r>
          </w:p>
        </w:tc>
        <w:tc>
          <w:tcPr>
            <w:tcW w:w="2268" w:type="dxa"/>
            <w:shd w:val="clear" w:color="auto" w:fill="auto"/>
            <w:vAlign w:val="center"/>
          </w:tcPr>
          <w:p w:rsidR="001D6C43" w:rsidRDefault="001D6C43" w:rsidP="001D6C43">
            <w:pPr>
              <w:jc w:val="center"/>
            </w:pPr>
            <w:r w:rsidRPr="001D15A4">
              <w:rPr>
                <w:rFonts w:ascii="Franklin Gothic Book" w:hAnsi="Franklin Gothic Book"/>
                <w:sz w:val="20"/>
              </w:rPr>
              <w:t>В наличии</w:t>
            </w:r>
          </w:p>
        </w:tc>
      </w:tr>
      <w:tr w:rsidR="001D6C43" w:rsidRPr="000D74AB" w:rsidTr="00485E49">
        <w:trPr>
          <w:trHeight w:val="136"/>
        </w:trPr>
        <w:tc>
          <w:tcPr>
            <w:tcW w:w="8223" w:type="dxa"/>
            <w:shd w:val="clear" w:color="auto" w:fill="auto"/>
          </w:tcPr>
          <w:p w:rsidR="001D6C43" w:rsidRPr="002026B2" w:rsidRDefault="001D6C43"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551" w:type="dxa"/>
            <w:shd w:val="clear" w:color="auto" w:fill="auto"/>
            <w:vAlign w:val="center"/>
          </w:tcPr>
          <w:p w:rsidR="001D6C43" w:rsidRDefault="001D6C43" w:rsidP="001D6C43">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1D6C43" w:rsidRDefault="001D6C43" w:rsidP="001D6C43">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1D6C43" w:rsidRDefault="001D6C43" w:rsidP="001D6C43">
            <w:pPr>
              <w:jc w:val="center"/>
            </w:pPr>
            <w:r w:rsidRPr="001D15A4">
              <w:rPr>
                <w:rFonts w:ascii="Franklin Gothic Book" w:hAnsi="Franklin Gothic Book"/>
                <w:sz w:val="20"/>
              </w:rPr>
              <w:t>В наличии</w:t>
            </w:r>
          </w:p>
        </w:tc>
      </w:tr>
      <w:tr w:rsidR="00F75B05" w:rsidRPr="000D74AB" w:rsidTr="00485E49">
        <w:trPr>
          <w:trHeight w:val="156"/>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551" w:type="dxa"/>
            <w:shd w:val="clear" w:color="auto" w:fill="auto"/>
            <w:vAlign w:val="center"/>
          </w:tcPr>
          <w:p w:rsidR="00F75B05" w:rsidRDefault="00F75B05" w:rsidP="002356AB">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1D6C43" w:rsidP="001D6C43">
            <w:pPr>
              <w:ind w:right="-37" w:firstLine="0"/>
              <w:jc w:val="center"/>
            </w:pPr>
            <w:r w:rsidRPr="009B22B5">
              <w:rPr>
                <w:rFonts w:ascii="Franklin Gothic Book" w:hAnsi="Franklin Gothic Book"/>
                <w:sz w:val="20"/>
              </w:rPr>
              <w:t>В наличии</w:t>
            </w:r>
          </w:p>
        </w:tc>
      </w:tr>
      <w:tr w:rsidR="00F75B05" w:rsidRPr="000D74AB" w:rsidTr="00485E49">
        <w:trPr>
          <w:trHeight w:val="154"/>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551" w:type="dxa"/>
            <w:shd w:val="clear" w:color="auto" w:fill="auto"/>
            <w:vAlign w:val="center"/>
          </w:tcPr>
          <w:p w:rsidR="00F75B05" w:rsidRDefault="00F75B05" w:rsidP="002356AB">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1D6C43" w:rsidP="001D6C43">
            <w:pPr>
              <w:ind w:right="-37" w:firstLine="0"/>
              <w:jc w:val="center"/>
            </w:pPr>
            <w:r w:rsidRPr="009B22B5">
              <w:rPr>
                <w:rFonts w:ascii="Franklin Gothic Book" w:hAnsi="Franklin Gothic Book"/>
                <w:sz w:val="20"/>
              </w:rPr>
              <w:t>В наличии</w:t>
            </w:r>
          </w:p>
        </w:tc>
      </w:tr>
      <w:tr w:rsidR="00F75B05" w:rsidRPr="000D74AB" w:rsidTr="00485E49">
        <w:trPr>
          <w:trHeight w:val="156"/>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551" w:type="dxa"/>
            <w:shd w:val="clear" w:color="auto" w:fill="auto"/>
            <w:vAlign w:val="center"/>
          </w:tcPr>
          <w:p w:rsidR="00F75B05" w:rsidRPr="00F24E4E" w:rsidRDefault="00F24E4E" w:rsidP="002356AB">
            <w:pPr>
              <w:ind w:right="-37" w:firstLine="0"/>
              <w:jc w:val="center"/>
              <w:rPr>
                <w:rFonts w:ascii="Franklin Gothic Book" w:hAnsi="Franklin Gothic Book"/>
                <w:sz w:val="20"/>
              </w:rPr>
            </w:pPr>
            <w:r w:rsidRPr="00F24E4E">
              <w:rPr>
                <w:rFonts w:ascii="Franklin Gothic Book" w:hAnsi="Franklin Gothic Book"/>
                <w:sz w:val="20"/>
              </w:rPr>
              <w:t>Не требуется</w:t>
            </w:r>
          </w:p>
        </w:tc>
        <w:tc>
          <w:tcPr>
            <w:tcW w:w="2552" w:type="dxa"/>
            <w:shd w:val="clear" w:color="auto" w:fill="auto"/>
            <w:vAlign w:val="center"/>
          </w:tcPr>
          <w:p w:rsidR="00F75B05" w:rsidRDefault="00CD02AB" w:rsidP="00C63157">
            <w:pPr>
              <w:ind w:right="-37" w:firstLine="0"/>
              <w:jc w:val="center"/>
            </w:pPr>
            <w:r w:rsidRPr="00F24E4E">
              <w:rPr>
                <w:rFonts w:ascii="Franklin Gothic Book" w:hAnsi="Franklin Gothic Book"/>
                <w:sz w:val="20"/>
              </w:rPr>
              <w:t>Не требуется</w:t>
            </w:r>
          </w:p>
        </w:tc>
        <w:tc>
          <w:tcPr>
            <w:tcW w:w="2268" w:type="dxa"/>
            <w:shd w:val="clear" w:color="auto" w:fill="auto"/>
            <w:vAlign w:val="center"/>
          </w:tcPr>
          <w:p w:rsidR="00F75B05" w:rsidRDefault="001D6C43" w:rsidP="001D6C43">
            <w:pPr>
              <w:ind w:right="-37" w:firstLine="0"/>
              <w:jc w:val="center"/>
            </w:pPr>
            <w:r w:rsidRPr="00F24E4E">
              <w:rPr>
                <w:rFonts w:ascii="Franklin Gothic Book" w:hAnsi="Franklin Gothic Book"/>
                <w:sz w:val="20"/>
              </w:rPr>
              <w:t>Не требуется</w:t>
            </w:r>
          </w:p>
        </w:tc>
      </w:tr>
      <w:tr w:rsidR="00F75B05" w:rsidRPr="000D74AB" w:rsidTr="00485E49">
        <w:trPr>
          <w:trHeight w:val="180"/>
        </w:trPr>
        <w:tc>
          <w:tcPr>
            <w:tcW w:w="8223" w:type="dxa"/>
            <w:shd w:val="clear" w:color="auto" w:fill="auto"/>
          </w:tcPr>
          <w:p w:rsidR="00F75B05" w:rsidRPr="002026B2" w:rsidRDefault="00F75B05"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551" w:type="dxa"/>
            <w:shd w:val="clear" w:color="auto" w:fill="auto"/>
            <w:vAlign w:val="center"/>
          </w:tcPr>
          <w:p w:rsidR="00F75B05" w:rsidRDefault="00F75B05" w:rsidP="002356AB">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1D6C43" w:rsidP="001D6C43">
            <w:pPr>
              <w:ind w:right="-37" w:firstLine="0"/>
              <w:jc w:val="center"/>
            </w:pPr>
            <w:r w:rsidRPr="009B22B5">
              <w:rPr>
                <w:rFonts w:ascii="Franklin Gothic Book" w:hAnsi="Franklin Gothic Book"/>
                <w:sz w:val="20"/>
              </w:rPr>
              <w:t>В наличии</w:t>
            </w:r>
          </w:p>
        </w:tc>
      </w:tr>
      <w:tr w:rsidR="00F75B05" w:rsidRPr="000D74AB" w:rsidTr="00485E49">
        <w:trPr>
          <w:trHeight w:val="130"/>
        </w:trPr>
        <w:tc>
          <w:tcPr>
            <w:tcW w:w="8223" w:type="dxa"/>
            <w:shd w:val="clear" w:color="auto" w:fill="auto"/>
          </w:tcPr>
          <w:p w:rsidR="00F75B05" w:rsidRPr="002026B2" w:rsidRDefault="00F75B05"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F75B05" w:rsidRPr="002026B2" w:rsidRDefault="00F75B05"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551" w:type="dxa"/>
            <w:shd w:val="clear" w:color="auto" w:fill="auto"/>
            <w:vAlign w:val="center"/>
          </w:tcPr>
          <w:p w:rsidR="00F75B05" w:rsidRDefault="00F75B05" w:rsidP="002356AB">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F75B05" w:rsidRDefault="00F75B05" w:rsidP="00C63157">
            <w:pPr>
              <w:ind w:right="-37" w:firstLine="0"/>
              <w:jc w:val="center"/>
            </w:pPr>
            <w:r w:rsidRPr="009B22B5">
              <w:rPr>
                <w:rFonts w:ascii="Franklin Gothic Book" w:hAnsi="Franklin Gothic Book"/>
                <w:sz w:val="20"/>
              </w:rPr>
              <w:t>В наличии</w:t>
            </w:r>
          </w:p>
        </w:tc>
        <w:tc>
          <w:tcPr>
            <w:tcW w:w="2268" w:type="dxa"/>
            <w:shd w:val="clear" w:color="auto" w:fill="auto"/>
            <w:vAlign w:val="center"/>
          </w:tcPr>
          <w:p w:rsidR="00F75B05" w:rsidRDefault="001D6C43" w:rsidP="00C63157">
            <w:pPr>
              <w:ind w:right="-37" w:firstLine="0"/>
              <w:jc w:val="center"/>
            </w:pPr>
            <w:r w:rsidRPr="009B22B5">
              <w:rPr>
                <w:rFonts w:ascii="Franklin Gothic Book" w:hAnsi="Franklin Gothic Book"/>
                <w:sz w:val="20"/>
              </w:rPr>
              <w:t>В наличии</w:t>
            </w:r>
          </w:p>
        </w:tc>
      </w:tr>
      <w:tr w:rsidR="00F75B05" w:rsidRPr="000D74AB" w:rsidTr="00485E49">
        <w:trPr>
          <w:trHeight w:val="204"/>
        </w:trPr>
        <w:tc>
          <w:tcPr>
            <w:tcW w:w="8223" w:type="dxa"/>
            <w:shd w:val="clear" w:color="auto" w:fill="auto"/>
          </w:tcPr>
          <w:p w:rsidR="00F75B05" w:rsidRPr="00C63157" w:rsidRDefault="00F75B05"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551" w:type="dxa"/>
            <w:shd w:val="clear" w:color="auto" w:fill="auto"/>
            <w:vAlign w:val="center"/>
          </w:tcPr>
          <w:p w:rsidR="00F75B05" w:rsidRDefault="00F24E4E" w:rsidP="00AB215A">
            <w:pPr>
              <w:ind w:right="-37" w:firstLine="0"/>
              <w:jc w:val="center"/>
              <w:rPr>
                <w:rFonts w:ascii="Franklin Gothic Book" w:hAnsi="Franklin Gothic Book"/>
                <w:sz w:val="20"/>
              </w:rPr>
            </w:pPr>
            <w:r w:rsidRPr="00F24E4E">
              <w:rPr>
                <w:rFonts w:ascii="Franklin Gothic Book" w:hAnsi="Franklin Gothic Book"/>
                <w:sz w:val="20"/>
              </w:rPr>
              <w:t>В наличии</w:t>
            </w:r>
          </w:p>
          <w:p w:rsidR="00F75B05" w:rsidRDefault="00F75B05" w:rsidP="002356AB">
            <w:pPr>
              <w:ind w:right="-37" w:firstLine="0"/>
              <w:jc w:val="center"/>
            </w:pPr>
          </w:p>
        </w:tc>
        <w:tc>
          <w:tcPr>
            <w:tcW w:w="2552" w:type="dxa"/>
            <w:shd w:val="clear" w:color="auto" w:fill="auto"/>
            <w:vAlign w:val="center"/>
          </w:tcPr>
          <w:p w:rsidR="00F75B05" w:rsidRDefault="00CD02AB" w:rsidP="00CD02AB">
            <w:pPr>
              <w:ind w:right="-37" w:firstLine="0"/>
              <w:jc w:val="center"/>
            </w:pPr>
            <w:r>
              <w:rPr>
                <w:rFonts w:ascii="Franklin Gothic Book" w:hAnsi="Franklin Gothic Book"/>
                <w:sz w:val="20"/>
              </w:rPr>
              <w:t>Отсутствует</w:t>
            </w:r>
          </w:p>
        </w:tc>
        <w:tc>
          <w:tcPr>
            <w:tcW w:w="2268" w:type="dxa"/>
            <w:shd w:val="clear" w:color="auto" w:fill="auto"/>
            <w:vAlign w:val="center"/>
          </w:tcPr>
          <w:p w:rsidR="00F75B05" w:rsidRDefault="001D6C43" w:rsidP="00C63157">
            <w:pPr>
              <w:ind w:right="-37" w:firstLine="0"/>
              <w:jc w:val="center"/>
            </w:pPr>
            <w:r w:rsidRPr="009B22B5">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6D024B">
        <w:rPr>
          <w:rFonts w:ascii="Franklin Gothic Book" w:hAnsi="Franklin Gothic Book"/>
          <w:bCs/>
          <w:iCs/>
          <w:snapToGrid/>
          <w:sz w:val="24"/>
        </w:rPr>
        <w:t>Э.В. Боровок</w:t>
      </w:r>
      <w:bookmarkStart w:id="2" w:name="_GoBack"/>
      <w:bookmarkEnd w:id="2"/>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5F65FD">
        <w:rPr>
          <w:rFonts w:ascii="Franklin Gothic Book" w:hAnsi="Franklin Gothic Book"/>
          <w:snapToGrid/>
          <w:sz w:val="24"/>
        </w:rPr>
        <w:t>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5F65FD">
        <w:rPr>
          <w:rFonts w:ascii="Franklin Gothic Book" w:hAnsi="Franklin Gothic Book"/>
          <w:bCs/>
          <w:snapToGrid/>
          <w:sz w:val="24"/>
        </w:rPr>
        <w:t>Р.М. 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485E49">
        <w:rPr>
          <w:rFonts w:ascii="Franklin Gothic Book" w:hAnsi="Franklin Gothic Book"/>
          <w:bCs/>
          <w:iCs/>
          <w:snapToGrid/>
          <w:sz w:val="24"/>
        </w:rPr>
        <w:t>С.В. Судаков</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5F65FD">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F17C2"/>
    <w:rsid w:val="004F3698"/>
    <w:rsid w:val="004F531E"/>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E5269"/>
    <w:rsid w:val="00CE74CC"/>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F3706-33F2-4A46-BE13-07BC2713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4903</TotalTime>
  <Pages>4</Pages>
  <Words>1038</Words>
  <Characters>7310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8332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171</cp:revision>
  <cp:lastPrinted>2015-09-25T08:49:00Z</cp:lastPrinted>
  <dcterms:created xsi:type="dcterms:W3CDTF">2013-06-26T23:02:00Z</dcterms:created>
  <dcterms:modified xsi:type="dcterms:W3CDTF">2015-09-25T08:49:00Z</dcterms:modified>
</cp:coreProperties>
</file>