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C9159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0F3812">
        <w:rPr>
          <w:rFonts w:ascii="Franklin Gothic Book" w:hAnsi="Franklin Gothic Book"/>
          <w:b/>
          <w:snapToGrid/>
          <w:sz w:val="24"/>
          <w:szCs w:val="24"/>
        </w:rPr>
        <w:t>К-10</w:t>
      </w:r>
      <w:bookmarkStart w:id="2" w:name="_GoBack"/>
      <w:bookmarkEnd w:id="2"/>
      <w:r w:rsidR="001B1A7B">
        <w:rPr>
          <w:rFonts w:ascii="Franklin Gothic Book" w:hAnsi="Franklin Gothic Book"/>
          <w:b/>
          <w:snapToGrid/>
          <w:sz w:val="24"/>
          <w:szCs w:val="24"/>
        </w:rPr>
        <w:t>4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A667FC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522440">
        <w:rPr>
          <w:rFonts w:ascii="Franklin Gothic Book" w:hAnsi="Franklin Gothic Book"/>
          <w:b/>
          <w:snapToGrid/>
          <w:sz w:val="24"/>
          <w:szCs w:val="24"/>
        </w:rPr>
        <w:t>6</w:t>
      </w:r>
      <w:r w:rsidR="001B1A7B">
        <w:rPr>
          <w:rFonts w:ascii="Franklin Gothic Book" w:hAnsi="Franklin Gothic Book"/>
          <w:b/>
          <w:snapToGrid/>
          <w:sz w:val="24"/>
          <w:szCs w:val="24"/>
        </w:rPr>
        <w:t>6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522440" w:rsidRPr="00123546" w:rsidRDefault="00522440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1B1A7B">
        <w:rPr>
          <w:rFonts w:ascii="Franklin Gothic Book" w:hAnsi="Franklin Gothic Book"/>
          <w:snapToGrid/>
          <w:sz w:val="24"/>
          <w:szCs w:val="24"/>
        </w:rPr>
        <w:t>06 мая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0759FD" w:rsidRPr="000759FD" w:rsidRDefault="00924E8D" w:rsidP="000759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A667FC" w:rsidRPr="00A667FC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1B1A7B" w:rsidRPr="001B1A7B">
              <w:rPr>
                <w:rFonts w:ascii="Franklin Gothic Book" w:hAnsi="Franklin Gothic Book"/>
                <w:sz w:val="24"/>
                <w:szCs w:val="24"/>
              </w:rPr>
              <w:t>и монтаж изделий из ПВХ и межкомнатных дверей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2D7DF5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2D7DF5" w:rsidRPr="002D7DF5">
              <w:rPr>
                <w:rFonts w:ascii="Franklin Gothic Book" w:hAnsi="Franklin Gothic Book"/>
              </w:rPr>
              <w:t>.</w:t>
            </w:r>
            <w:r w:rsidR="002D7DF5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Pr="0093743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937435">
              <w:t xml:space="preserve"> </w:t>
            </w:r>
            <w:r w:rsidR="001B1A7B" w:rsidRPr="001B1A7B">
              <w:rPr>
                <w:rFonts w:ascii="Franklin Gothic Book" w:hAnsi="Franklin Gothic Book"/>
                <w:snapToGrid/>
                <w:sz w:val="24"/>
                <w:szCs w:val="24"/>
              </w:rPr>
              <w:t>361 842,00 (триста шестьдесят одна тысяча восемьсот сорок два) рубля 00 копеек с учетом НДС</w:t>
            </w:r>
            <w:r w:rsidR="001909AA" w:rsidRPr="00937435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0759FD" w:rsidRPr="000759FD" w:rsidRDefault="000759FD" w:rsidP="000759F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1B1A7B" w:rsidRPr="00444277" w:rsidRDefault="001B1A7B" w:rsidP="001B1A7B">
      <w:pPr>
        <w:tabs>
          <w:tab w:val="left" w:pos="0"/>
        </w:tabs>
        <w:spacing w:line="240" w:lineRule="auto"/>
        <w:ind w:left="-142"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1B1A7B" w:rsidRPr="00444277" w:rsidRDefault="001B1A7B" w:rsidP="001B1A7B">
      <w:pPr>
        <w:tabs>
          <w:tab w:val="left" w:pos="0"/>
        </w:tabs>
        <w:spacing w:line="240" w:lineRule="auto"/>
        <w:ind w:left="-142"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</w:t>
      </w:r>
      <w:proofErr w:type="gramStart"/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1B1A7B" w:rsidRPr="00444277" w:rsidRDefault="001B1A7B" w:rsidP="001B1A7B">
      <w:pPr>
        <w:tabs>
          <w:tab w:val="left" w:pos="0"/>
        </w:tabs>
        <w:spacing w:line="240" w:lineRule="auto"/>
        <w:ind w:left="-142"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1B1A7B" w:rsidRPr="00444277" w:rsidRDefault="001B1A7B" w:rsidP="001B1A7B">
      <w:pPr>
        <w:tabs>
          <w:tab w:val="left" w:pos="0"/>
        </w:tabs>
        <w:spacing w:line="240" w:lineRule="auto"/>
        <w:ind w:left="-142"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1B1A7B" w:rsidRPr="00444277" w:rsidRDefault="001B1A7B" w:rsidP="001B1A7B">
      <w:pPr>
        <w:tabs>
          <w:tab w:val="left" w:pos="0"/>
        </w:tabs>
        <w:spacing w:line="240" w:lineRule="auto"/>
        <w:ind w:left="-142"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1B1A7B" w:rsidRPr="00444277" w:rsidRDefault="001B1A7B" w:rsidP="001B1A7B">
      <w:pPr>
        <w:tabs>
          <w:tab w:val="left" w:pos="0"/>
        </w:tabs>
        <w:spacing w:line="240" w:lineRule="auto"/>
        <w:ind w:left="-142"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</w:t>
      </w:r>
      <w:proofErr w:type="gramStart"/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НМТП»</w:t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gramEnd"/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Боровок Э.В.</w:t>
      </w:r>
    </w:p>
    <w:p w:rsidR="001B1A7B" w:rsidRPr="00444277" w:rsidRDefault="001B1A7B" w:rsidP="001B1A7B">
      <w:pPr>
        <w:tabs>
          <w:tab w:val="left" w:pos="0"/>
        </w:tabs>
        <w:spacing w:line="240" w:lineRule="auto"/>
        <w:ind w:left="-142"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</w:t>
      </w:r>
      <w:proofErr w:type="gramStart"/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НМТП»</w:t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gramEnd"/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spellStart"/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Качан</w:t>
      </w:r>
      <w:proofErr w:type="spellEnd"/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Г.И.</w:t>
      </w:r>
    </w:p>
    <w:p w:rsidR="001B1A7B" w:rsidRPr="00444277" w:rsidRDefault="001B1A7B" w:rsidP="001B1A7B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  <w:r w:rsidRPr="00444277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</w:t>
      </w:r>
      <w:proofErr w:type="gramStart"/>
      <w:r w:rsidRPr="00444277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444277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44427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4427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44277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444277">
        <w:rPr>
          <w:rFonts w:ascii="Franklin Gothic Book" w:hAnsi="Franklin Gothic Book"/>
          <w:bCs/>
          <w:snapToGrid/>
          <w:sz w:val="24"/>
          <w:szCs w:val="24"/>
        </w:rPr>
        <w:t>Зеленская Г.П.</w:t>
      </w:r>
    </w:p>
    <w:p w:rsidR="001B1A7B" w:rsidRPr="00CF0F16" w:rsidRDefault="001B1A7B" w:rsidP="001B1A7B">
      <w:pPr>
        <w:tabs>
          <w:tab w:val="left" w:pos="0"/>
        </w:tabs>
        <w:spacing w:line="240" w:lineRule="auto"/>
        <w:ind w:left="-142"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вождению бизнеса ОАО «</w:t>
      </w:r>
      <w:proofErr w:type="gramStart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proofErr w:type="gramEnd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Савченков М.В.</w:t>
      </w:r>
    </w:p>
    <w:p w:rsidR="001B1A7B" w:rsidRDefault="001B1A7B" w:rsidP="001B1A7B">
      <w:pPr>
        <w:tabs>
          <w:tab w:val="left" w:pos="0"/>
        </w:tabs>
        <w:spacing w:line="240" w:lineRule="auto"/>
        <w:ind w:left="-142"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B71CD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службы капитальн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ого строительства ОАО «</w:t>
      </w:r>
      <w:proofErr w:type="gramStart"/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spellStart"/>
      <w:r w:rsidRPr="00B71CD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Папулов</w:t>
      </w:r>
      <w:proofErr w:type="spellEnd"/>
      <w:r w:rsidRPr="00B71CD6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Д.В.</w:t>
      </w:r>
      <w:r w:rsidRPr="00B71CD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1B1A7B" w:rsidRPr="00444277" w:rsidRDefault="001B1A7B" w:rsidP="001B1A7B">
      <w:pPr>
        <w:tabs>
          <w:tab w:val="left" w:pos="0"/>
        </w:tabs>
        <w:spacing w:line="240" w:lineRule="auto"/>
        <w:ind w:left="-142"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spellStart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</w:t>
      </w:r>
      <w:proofErr w:type="spellEnd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Б.Н.</w:t>
      </w:r>
    </w:p>
    <w:p w:rsidR="001B1A7B" w:rsidRPr="00444277" w:rsidRDefault="001B1A7B" w:rsidP="001B1A7B">
      <w:pPr>
        <w:tabs>
          <w:tab w:val="left" w:pos="0"/>
        </w:tabs>
        <w:spacing w:line="240" w:lineRule="auto"/>
        <w:ind w:left="-142"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1B1A7B" w:rsidRPr="00444277" w:rsidRDefault="001B1A7B" w:rsidP="001B1A7B">
      <w:pPr>
        <w:tabs>
          <w:tab w:val="left" w:pos="0"/>
        </w:tabs>
        <w:spacing w:line="240" w:lineRule="auto"/>
        <w:ind w:left="-142"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1B1A7B" w:rsidRPr="00444277" w:rsidRDefault="001B1A7B" w:rsidP="001B1A7B">
      <w:pPr>
        <w:tabs>
          <w:tab w:val="left" w:pos="0"/>
        </w:tabs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</w:t>
      </w:r>
      <w:proofErr w:type="gramStart"/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1B1A7B" w:rsidRPr="00444277" w:rsidRDefault="001B1A7B" w:rsidP="001B1A7B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1B1A7B" w:rsidRPr="00444277" w:rsidRDefault="001B1A7B" w:rsidP="001B1A7B">
      <w:pPr>
        <w:spacing w:line="240" w:lineRule="auto"/>
        <w:ind w:left="-142"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444277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1B1A7B" w:rsidRPr="00444277" w:rsidRDefault="001B1A7B" w:rsidP="001B1A7B">
      <w:pPr>
        <w:tabs>
          <w:tab w:val="left" w:pos="0"/>
        </w:tabs>
        <w:spacing w:line="240" w:lineRule="auto"/>
        <w:ind w:left="-142"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1B1A7B" w:rsidRPr="00444277" w:rsidRDefault="001B1A7B" w:rsidP="001B1A7B">
      <w:pPr>
        <w:tabs>
          <w:tab w:val="left" w:pos="0"/>
        </w:tabs>
        <w:spacing w:line="240" w:lineRule="auto"/>
        <w:ind w:left="-142"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</w:t>
      </w:r>
      <w:proofErr w:type="gramStart"/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240DB6">
        <w:rPr>
          <w:rFonts w:ascii="Franklin Gothic Book" w:hAnsi="Franklin Gothic Book"/>
          <w:sz w:val="24"/>
          <w:szCs w:val="24"/>
        </w:rPr>
        <w:t>на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 </w:t>
      </w:r>
      <w:r w:rsidR="00A667FC">
        <w:rPr>
          <w:rFonts w:ascii="Franklin Gothic Book" w:hAnsi="Franklin Gothic Book"/>
          <w:sz w:val="24"/>
          <w:szCs w:val="24"/>
        </w:rPr>
        <w:t>п</w:t>
      </w:r>
      <w:r w:rsidR="00A667FC" w:rsidRPr="00A667FC">
        <w:rPr>
          <w:rFonts w:ascii="Franklin Gothic Book" w:hAnsi="Franklin Gothic Book"/>
          <w:sz w:val="24"/>
          <w:szCs w:val="24"/>
        </w:rPr>
        <w:t>оставк</w:t>
      </w:r>
      <w:r w:rsidR="00A667FC">
        <w:rPr>
          <w:rFonts w:ascii="Franklin Gothic Book" w:hAnsi="Franklin Gothic Book"/>
          <w:sz w:val="24"/>
          <w:szCs w:val="24"/>
        </w:rPr>
        <w:t>у</w:t>
      </w:r>
      <w:r w:rsidR="00A667FC" w:rsidRPr="00A667FC">
        <w:rPr>
          <w:rFonts w:ascii="Franklin Gothic Book" w:hAnsi="Franklin Gothic Book"/>
          <w:sz w:val="24"/>
          <w:szCs w:val="24"/>
        </w:rPr>
        <w:t xml:space="preserve"> </w:t>
      </w:r>
      <w:r w:rsidR="001B1A7B" w:rsidRPr="001B1A7B">
        <w:rPr>
          <w:rFonts w:ascii="Franklin Gothic Book" w:hAnsi="Franklin Gothic Book"/>
          <w:sz w:val="24"/>
          <w:szCs w:val="24"/>
        </w:rPr>
        <w:t>и монтаж изделий из ПВХ и межкомнатных дверей</w:t>
      </w:r>
      <w:r w:rsidR="00937435">
        <w:rPr>
          <w:rFonts w:ascii="Franklin Gothic Book" w:hAnsi="Franklin Gothic Book"/>
          <w:sz w:val="24"/>
          <w:szCs w:val="24"/>
        </w:rPr>
        <w:t xml:space="preserve"> </w:t>
      </w:r>
      <w:r w:rsidR="001B1A7B" w:rsidRPr="001B1A7B">
        <w:rPr>
          <w:rFonts w:ascii="Franklin Gothic Book" w:hAnsi="Franklin Gothic Book"/>
          <w:sz w:val="24"/>
          <w:szCs w:val="24"/>
        </w:rPr>
        <w:t xml:space="preserve">было представлено </w:t>
      </w:r>
      <w:r w:rsidR="001B1A7B">
        <w:rPr>
          <w:rFonts w:ascii="Franklin Gothic Book" w:hAnsi="Franklin Gothic Book"/>
          <w:sz w:val="24"/>
          <w:szCs w:val="24"/>
        </w:rPr>
        <w:t>2 (два</w:t>
      </w:r>
      <w:r w:rsidR="001B1A7B" w:rsidRPr="001B1A7B">
        <w:rPr>
          <w:rFonts w:ascii="Franklin Gothic Book" w:hAnsi="Franklin Gothic Book"/>
          <w:sz w:val="24"/>
          <w:szCs w:val="24"/>
        </w:rPr>
        <w:t xml:space="preserve">) запечатанных конверта с заявками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1B1A7B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1B1A7B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0759FD" w:rsidRPr="001D0E81">
        <w:rPr>
          <w:rFonts w:ascii="Franklin Gothic Book" w:hAnsi="Franklin Gothic Book"/>
          <w:sz w:val="24"/>
          <w:szCs w:val="24"/>
        </w:rPr>
        <w:t>запечатан</w:t>
      </w:r>
      <w:r w:rsidR="001B1A7B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1B1A7B">
        <w:rPr>
          <w:rFonts w:ascii="Franklin Gothic Book" w:hAnsi="Franklin Gothic Book"/>
          <w:sz w:val="24"/>
          <w:szCs w:val="24"/>
        </w:rPr>
        <w:t>и</w:t>
      </w:r>
      <w:r w:rsidR="006F401F">
        <w:rPr>
          <w:rFonts w:ascii="Franklin Gothic Book" w:hAnsi="Franklin Gothic Book"/>
          <w:sz w:val="24"/>
          <w:szCs w:val="24"/>
        </w:rPr>
        <w:t xml:space="preserve"> участник</w:t>
      </w:r>
      <w:r w:rsidR="001B1A7B">
        <w:rPr>
          <w:rFonts w:ascii="Franklin Gothic Book" w:hAnsi="Franklin Gothic Book"/>
          <w:sz w:val="24"/>
          <w:szCs w:val="24"/>
        </w:rPr>
        <w:t>а</w:t>
      </w:r>
      <w:r w:rsidR="006F401F">
        <w:rPr>
          <w:rFonts w:ascii="Franklin Gothic Book" w:hAnsi="Franklin Gothic Book"/>
          <w:sz w:val="24"/>
          <w:szCs w:val="24"/>
        </w:rPr>
        <w:t>м</w:t>
      </w:r>
      <w:r w:rsidR="001B1A7B">
        <w:rPr>
          <w:rFonts w:ascii="Franklin Gothic Book" w:hAnsi="Franklin Gothic Book"/>
          <w:sz w:val="24"/>
          <w:szCs w:val="24"/>
        </w:rPr>
        <w:t>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1B1A7B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0759F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522440" w:rsidRDefault="00522440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522440">
        <w:rPr>
          <w:rFonts w:ascii="Franklin Gothic Book" w:hAnsi="Franklin Gothic Book"/>
          <w:sz w:val="24"/>
          <w:szCs w:val="24"/>
        </w:rPr>
        <w:t>В конверт</w:t>
      </w:r>
      <w:r w:rsidR="001B1A7B">
        <w:rPr>
          <w:rFonts w:ascii="Franklin Gothic Book" w:hAnsi="Franklin Gothic Book"/>
          <w:sz w:val="24"/>
          <w:szCs w:val="24"/>
        </w:rPr>
        <w:t>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6F401F">
        <w:rPr>
          <w:rFonts w:ascii="Franklin Gothic Book" w:hAnsi="Franklin Gothic Book"/>
          <w:sz w:val="24"/>
          <w:szCs w:val="24"/>
        </w:rPr>
        <w:t xml:space="preserve"> представлен</w:t>
      </w:r>
      <w:r w:rsidR="001B1A7B">
        <w:rPr>
          <w:rFonts w:ascii="Franklin Gothic Book" w:hAnsi="Franklin Gothic Book"/>
          <w:sz w:val="24"/>
          <w:szCs w:val="24"/>
        </w:rPr>
        <w:t>ы следующие</w:t>
      </w:r>
      <w:r w:rsidR="006F401F">
        <w:rPr>
          <w:rFonts w:ascii="Franklin Gothic Book" w:hAnsi="Franklin Gothic Book"/>
          <w:sz w:val="24"/>
          <w:szCs w:val="24"/>
        </w:rPr>
        <w:t xml:space="preserve"> предложени</w:t>
      </w:r>
      <w:r w:rsidR="001B1A7B">
        <w:rPr>
          <w:rFonts w:ascii="Franklin Gothic Book" w:hAnsi="Franklin Gothic Book"/>
          <w:sz w:val="24"/>
          <w:szCs w:val="24"/>
        </w:rPr>
        <w:t>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976"/>
        <w:gridCol w:w="2268"/>
        <w:gridCol w:w="1985"/>
      </w:tblGrid>
      <w:tr w:rsidR="001B1A7B" w:rsidRPr="00D35C0C" w:rsidTr="001B1A7B">
        <w:tc>
          <w:tcPr>
            <w:tcW w:w="709" w:type="dxa"/>
            <w:shd w:val="clear" w:color="auto" w:fill="auto"/>
            <w:vAlign w:val="center"/>
          </w:tcPr>
          <w:p w:rsidR="001B1A7B" w:rsidRPr="00D35C0C" w:rsidRDefault="001B1A7B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1A7B" w:rsidRPr="00D35C0C" w:rsidRDefault="001B1A7B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1A7B" w:rsidRPr="00D35C0C" w:rsidRDefault="001B1A7B" w:rsidP="00A667F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  <w:tc>
          <w:tcPr>
            <w:tcW w:w="2268" w:type="dxa"/>
            <w:vAlign w:val="center"/>
          </w:tcPr>
          <w:p w:rsidR="001B1A7B" w:rsidRPr="00D35C0C" w:rsidRDefault="001B1A7B" w:rsidP="00575C7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  <w:tc>
          <w:tcPr>
            <w:tcW w:w="1985" w:type="dxa"/>
            <w:vAlign w:val="center"/>
          </w:tcPr>
          <w:p w:rsidR="001B1A7B" w:rsidRPr="00D35C0C" w:rsidRDefault="001B1A7B" w:rsidP="00575C7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Гарантийный срок</w:t>
            </w:r>
          </w:p>
        </w:tc>
      </w:tr>
      <w:tr w:rsidR="001B1A7B" w:rsidRPr="00D35C0C" w:rsidTr="001B1A7B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1B1A7B" w:rsidRPr="00D35C0C" w:rsidRDefault="001B1A7B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1A7B" w:rsidRDefault="001B1A7B" w:rsidP="003C5A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ПРОФИТЭК</w:t>
            </w: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Pr="002D7DF5">
              <w:rPr>
                <w:rFonts w:ascii="Franklin Gothic Book" w:hAnsi="Franklin Gothic Book"/>
                <w:sz w:val="24"/>
                <w:szCs w:val="24"/>
              </w:rPr>
              <w:t xml:space="preserve">              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>3</w:t>
            </w:r>
            <w:r>
              <w:rPr>
                <w:rFonts w:ascii="Franklin Gothic Book" w:hAnsi="Franklin Gothic Book"/>
                <w:sz w:val="24"/>
                <w:szCs w:val="24"/>
              </w:rPr>
              <w:t>53900, г. Новороссийск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>,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д. 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1A7B" w:rsidRPr="006F401F" w:rsidRDefault="001B1A7B" w:rsidP="0065255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327 332,00                                  </w:t>
            </w:r>
            <w:proofErr w:type="gramStart"/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  </w:t>
            </w:r>
            <w:r>
              <w:rPr>
                <w:rFonts w:ascii="Franklin Gothic Book" w:hAnsi="Franklin Gothic Book"/>
                <w:sz w:val="24"/>
                <w:szCs w:val="24"/>
              </w:rPr>
              <w:t>(</w:t>
            </w:r>
            <w:proofErr w:type="gramEnd"/>
            <w:r>
              <w:rPr>
                <w:rFonts w:ascii="Franklin Gothic Book" w:hAnsi="Franklin Gothic Book"/>
                <w:sz w:val="24"/>
                <w:szCs w:val="24"/>
              </w:rPr>
              <w:t>триста двадцать семь тысяч</w:t>
            </w:r>
            <w:r w:rsidR="0065255D" w:rsidRPr="0065255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65255D">
              <w:rPr>
                <w:rFonts w:ascii="Franklin Gothic Book" w:hAnsi="Franklin Gothic Book"/>
                <w:sz w:val="24"/>
                <w:szCs w:val="24"/>
              </w:rPr>
              <w:t>триста тридцать два</w:t>
            </w:r>
            <w:r>
              <w:rPr>
                <w:rFonts w:ascii="Franklin Gothic Book" w:hAnsi="Franklin Gothic Book"/>
                <w:sz w:val="24"/>
                <w:szCs w:val="24"/>
              </w:rPr>
              <w:t>) рубл</w:t>
            </w:r>
            <w:r w:rsidR="0065255D">
              <w:rPr>
                <w:rFonts w:ascii="Franklin Gothic Book" w:hAnsi="Franklin Gothic Book"/>
                <w:sz w:val="24"/>
                <w:szCs w:val="24"/>
              </w:rPr>
              <w:t>я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00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 xml:space="preserve"> копеек </w:t>
            </w:r>
            <w:r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2268" w:type="dxa"/>
            <w:vAlign w:val="center"/>
          </w:tcPr>
          <w:p w:rsidR="001B1A7B" w:rsidRDefault="001B1A7B" w:rsidP="0052244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30 календарных дней после подписания договора</w:t>
            </w:r>
          </w:p>
        </w:tc>
        <w:tc>
          <w:tcPr>
            <w:tcW w:w="1985" w:type="dxa"/>
            <w:vAlign w:val="center"/>
          </w:tcPr>
          <w:p w:rsidR="001B1A7B" w:rsidRDefault="0065255D" w:rsidP="0052244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12 месяцев от даты поставки на склад Покупателя</w:t>
            </w:r>
          </w:p>
        </w:tc>
      </w:tr>
      <w:tr w:rsidR="001B1A7B" w:rsidRPr="00D35C0C" w:rsidTr="001B1A7B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1B1A7B" w:rsidRPr="00D35C0C" w:rsidRDefault="001B1A7B" w:rsidP="001B1A7B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1A7B" w:rsidRDefault="001B1A7B" w:rsidP="0065255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r w:rsidR="0065255D">
              <w:rPr>
                <w:rFonts w:ascii="Franklin Gothic Book" w:hAnsi="Franklin Gothic Book"/>
                <w:b/>
                <w:sz w:val="24"/>
                <w:szCs w:val="24"/>
              </w:rPr>
              <w:t>Фасады Кубани</w:t>
            </w:r>
            <w:proofErr w:type="gramStart"/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Pr="002D7DF5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  <w:proofErr w:type="gramEnd"/>
            <w:r w:rsidRPr="002D7DF5">
              <w:rPr>
                <w:rFonts w:ascii="Franklin Gothic Book" w:hAnsi="Franklin Gothic Book"/>
                <w:sz w:val="24"/>
                <w:szCs w:val="24"/>
              </w:rPr>
              <w:t xml:space="preserve">            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>3</w:t>
            </w:r>
            <w:r w:rsidR="0065255D">
              <w:rPr>
                <w:rFonts w:ascii="Franklin Gothic Book" w:hAnsi="Franklin Gothic Book"/>
                <w:sz w:val="24"/>
                <w:szCs w:val="24"/>
              </w:rPr>
              <w:t>50900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 w:rsidR="0065255D">
              <w:rPr>
                <w:rFonts w:ascii="Franklin Gothic Book" w:hAnsi="Franklin Gothic Book"/>
                <w:sz w:val="24"/>
                <w:szCs w:val="24"/>
              </w:rPr>
              <w:t>Краснодар, ул. Дзержинского, д. 112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1A7B" w:rsidRPr="006F401F" w:rsidRDefault="0065255D" w:rsidP="0065255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329 341,63</w:t>
            </w:r>
            <w:r w:rsidR="001B1A7B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</w:t>
            </w:r>
            <w:proofErr w:type="gramStart"/>
            <w:r w:rsidR="001B1A7B">
              <w:rPr>
                <w:rFonts w:ascii="Franklin Gothic Book" w:hAnsi="Franklin Gothic Book"/>
                <w:b/>
                <w:sz w:val="24"/>
                <w:szCs w:val="24"/>
              </w:rPr>
              <w:t xml:space="preserve">   </w:t>
            </w:r>
            <w:r>
              <w:rPr>
                <w:rFonts w:ascii="Franklin Gothic Book" w:hAnsi="Franklin Gothic Book"/>
                <w:sz w:val="24"/>
                <w:szCs w:val="24"/>
              </w:rPr>
              <w:t>(</w:t>
            </w:r>
            <w:proofErr w:type="gramEnd"/>
            <w:r>
              <w:rPr>
                <w:rFonts w:ascii="Franklin Gothic Book" w:hAnsi="Franklin Gothic Book"/>
                <w:sz w:val="24"/>
                <w:szCs w:val="24"/>
              </w:rPr>
              <w:t>триста двадцать девять тысяч триста сорок один) рубль</w:t>
            </w:r>
            <w:r w:rsidR="001B1A7B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63</w:t>
            </w:r>
            <w:r w:rsidR="001B1A7B" w:rsidRPr="00937435">
              <w:rPr>
                <w:rFonts w:ascii="Franklin Gothic Book" w:hAnsi="Franklin Gothic Book"/>
                <w:sz w:val="24"/>
                <w:szCs w:val="24"/>
              </w:rPr>
              <w:t xml:space="preserve"> копе</w:t>
            </w:r>
            <w:r>
              <w:rPr>
                <w:rFonts w:ascii="Franklin Gothic Book" w:hAnsi="Franklin Gothic Book"/>
                <w:sz w:val="24"/>
                <w:szCs w:val="24"/>
              </w:rPr>
              <w:t>й</w:t>
            </w:r>
            <w:r w:rsidR="001B1A7B" w:rsidRPr="00937435">
              <w:rPr>
                <w:rFonts w:ascii="Franklin Gothic Book" w:hAnsi="Franklin Gothic Book"/>
                <w:sz w:val="24"/>
                <w:szCs w:val="24"/>
              </w:rPr>
              <w:t>к</w:t>
            </w:r>
            <w:r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="001B1A7B" w:rsidRPr="00937435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1B1A7B"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2268" w:type="dxa"/>
            <w:vAlign w:val="center"/>
          </w:tcPr>
          <w:p w:rsidR="001B1A7B" w:rsidRDefault="0065255D" w:rsidP="0065255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10 (десять)</w:t>
            </w:r>
            <w:r w:rsidR="001B1A7B">
              <w:rPr>
                <w:rFonts w:ascii="Franklin Gothic Book" w:hAnsi="Franklin Gothic Book"/>
                <w:sz w:val="24"/>
                <w:szCs w:val="24"/>
              </w:rPr>
              <w:t xml:space="preserve"> календарных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дней </w:t>
            </w:r>
          </w:p>
        </w:tc>
        <w:tc>
          <w:tcPr>
            <w:tcW w:w="1985" w:type="dxa"/>
            <w:vAlign w:val="center"/>
          </w:tcPr>
          <w:p w:rsidR="001B1A7B" w:rsidRDefault="0065255D" w:rsidP="001B1A7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12 (двенадцать) месяцев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883C2D">
        <w:rPr>
          <w:rFonts w:ascii="Franklin Gothic Book" w:hAnsi="Franklin Gothic Book"/>
          <w:sz w:val="24"/>
          <w:szCs w:val="24"/>
        </w:rPr>
        <w:t>ом закуп</w:t>
      </w:r>
      <w:r w:rsidR="0058161C">
        <w:rPr>
          <w:rFonts w:ascii="Franklin Gothic Book" w:hAnsi="Franklin Gothic Book"/>
          <w:sz w:val="24"/>
          <w:szCs w:val="24"/>
        </w:rPr>
        <w:t>к</w:t>
      </w:r>
      <w:r w:rsidR="00883C2D">
        <w:rPr>
          <w:rFonts w:ascii="Franklin Gothic Book" w:hAnsi="Franklin Gothic Book"/>
          <w:sz w:val="24"/>
          <w:szCs w:val="24"/>
        </w:rPr>
        <w:t>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1B1A7B" w:rsidRPr="00771394" w:rsidRDefault="001B1A7B" w:rsidP="001B1A7B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77139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1B1A7B" w:rsidRPr="00771394" w:rsidRDefault="001B1A7B" w:rsidP="001B1A7B">
      <w:pPr>
        <w:tabs>
          <w:tab w:val="left" w:pos="0"/>
        </w:tabs>
        <w:spacing w:line="240" w:lineRule="auto"/>
        <w:ind w:right="-285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771394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льный директор ОАО «</w:t>
      </w:r>
      <w:proofErr w:type="gramStart"/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00E5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771394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1B1A7B" w:rsidRPr="00771394" w:rsidRDefault="001B1A7B" w:rsidP="001B1A7B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</w:p>
    <w:p w:rsidR="001B1A7B" w:rsidRPr="00B71CD6" w:rsidRDefault="001B1A7B" w:rsidP="001B1A7B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1B1A7B" w:rsidRPr="00AA22C2" w:rsidRDefault="001B1A7B" w:rsidP="001B1A7B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AA22C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1B1A7B" w:rsidRPr="00AA22C2" w:rsidRDefault="001B1A7B" w:rsidP="001B1A7B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AA22C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</w:t>
      </w:r>
      <w:proofErr w:type="gramStart"/>
      <w:r w:rsidRPr="00AA22C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НМТП»</w:t>
      </w:r>
      <w:r w:rsidRPr="00AA22C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gramEnd"/>
      <w:r w:rsidRPr="00AA22C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AA22C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AA22C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AA22C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AA22C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AA22C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AA22C2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1B1A7B" w:rsidRPr="00771394" w:rsidRDefault="001B1A7B" w:rsidP="001B1A7B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1B1A7B" w:rsidRPr="00771394" w:rsidRDefault="001B1A7B" w:rsidP="001B1A7B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</w:t>
      </w:r>
      <w:proofErr w:type="gramStart"/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НМТП»</w:t>
      </w: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gramEnd"/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00E5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proofErr w:type="spellStart"/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Качан</w:t>
      </w:r>
      <w:proofErr w:type="spellEnd"/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</w:p>
    <w:p w:rsidR="001B1A7B" w:rsidRPr="00771394" w:rsidRDefault="001B1A7B" w:rsidP="001B1A7B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1B1A7B" w:rsidRPr="00771394" w:rsidRDefault="001B1A7B" w:rsidP="001B1A7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771394">
        <w:rPr>
          <w:rFonts w:ascii="Franklin Gothic Book" w:hAnsi="Franklin Gothic Book"/>
          <w:bCs/>
          <w:snapToGrid/>
          <w:sz w:val="24"/>
          <w:szCs w:val="24"/>
        </w:rPr>
        <w:t>Начальник бюдже</w:t>
      </w:r>
      <w:r>
        <w:rPr>
          <w:rFonts w:ascii="Franklin Gothic Book" w:hAnsi="Franklin Gothic Book"/>
          <w:bCs/>
          <w:snapToGrid/>
          <w:sz w:val="24"/>
          <w:szCs w:val="24"/>
        </w:rPr>
        <w:t>тного управления ОАО «</w:t>
      </w:r>
      <w:proofErr w:type="gramStart"/>
      <w:r>
        <w:rPr>
          <w:rFonts w:ascii="Franklin Gothic Book" w:hAnsi="Franklin Gothic Book"/>
          <w:bCs/>
          <w:snapToGrid/>
          <w:sz w:val="24"/>
          <w:szCs w:val="24"/>
        </w:rPr>
        <w:t>НМТП»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400E58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771394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1B1A7B" w:rsidRPr="00771394" w:rsidRDefault="001B1A7B" w:rsidP="001B1A7B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1B1A7B" w:rsidRPr="00CF0F16" w:rsidRDefault="001B1A7B" w:rsidP="001B1A7B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</w:t>
      </w:r>
      <w:proofErr w:type="gramStart"/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НМТП»</w:t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proofErr w:type="gramEnd"/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М.В.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Савченков </w:t>
      </w:r>
    </w:p>
    <w:p w:rsidR="001B1A7B" w:rsidRDefault="001B1A7B" w:rsidP="001B1A7B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1B1A7B" w:rsidRPr="00B71CD6" w:rsidRDefault="001B1A7B" w:rsidP="001B1A7B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B71CD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службы капитального строительства ОАО «</w:t>
      </w:r>
      <w:proofErr w:type="gramStart"/>
      <w:r w:rsidRPr="00B71CD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B71CD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B71CD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71CD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 xml:space="preserve">Д.В. </w:t>
      </w:r>
      <w:proofErr w:type="spellStart"/>
      <w:r w:rsidRPr="00B71CD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Папулов</w:t>
      </w:r>
      <w:proofErr w:type="spellEnd"/>
      <w:r w:rsidRPr="00B71CD6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</w:p>
    <w:p w:rsidR="001B1A7B" w:rsidRPr="00771394" w:rsidRDefault="001B1A7B" w:rsidP="001B1A7B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1B1A7B" w:rsidRPr="00771394" w:rsidRDefault="001B1A7B" w:rsidP="001B1A7B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Б.Н. </w:t>
      </w:r>
      <w:proofErr w:type="spellStart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</w:t>
      </w:r>
      <w:proofErr w:type="spellEnd"/>
    </w:p>
    <w:p w:rsidR="001B1A7B" w:rsidRPr="00771394" w:rsidRDefault="001B1A7B" w:rsidP="001B1A7B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1B1A7B" w:rsidRPr="00771394" w:rsidRDefault="001B1A7B" w:rsidP="001B1A7B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77139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77139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77139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1B1A7B" w:rsidRPr="00771394" w:rsidRDefault="001B1A7B" w:rsidP="001B1A7B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771394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еров и экспертиз ОАО «</w:t>
      </w:r>
      <w:proofErr w:type="gramStart"/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00E5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771394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1B1A7B" w:rsidRPr="00193CC8" w:rsidRDefault="001B1A7B" w:rsidP="001B1A7B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1B1A7B" w:rsidRDefault="001B1A7B" w:rsidP="001B1A7B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1B1A7B" w:rsidRPr="003B44C5" w:rsidRDefault="001B1A7B" w:rsidP="001B1A7B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1B1A7B" w:rsidRDefault="001B1A7B" w:rsidP="001B1A7B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>
        <w:rPr>
          <w:rFonts w:ascii="Franklin Gothic Book" w:hAnsi="Franklin Gothic Book"/>
          <w:snapToGrid/>
          <w:sz w:val="24"/>
          <w:szCs w:val="24"/>
        </w:rPr>
        <w:t>л подписан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proofErr w:type="gramStart"/>
      <w:r>
        <w:rPr>
          <w:rFonts w:ascii="Franklin Gothic Book" w:hAnsi="Franklin Gothic Book"/>
          <w:snapToGrid/>
          <w:sz w:val="24"/>
          <w:szCs w:val="24"/>
        </w:rPr>
        <w:t>06  мая</w:t>
      </w:r>
      <w:proofErr w:type="gramEnd"/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0C2A20" w:rsidRDefault="000C2A20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sectPr w:rsidR="00B272C2" w:rsidSect="00B272C2">
      <w:footerReference w:type="even" r:id="rId8"/>
      <w:footerReference w:type="default" r:id="rId9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0F3812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759F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6AEF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0983"/>
    <w:rsid w:val="000E1A69"/>
    <w:rsid w:val="000E5065"/>
    <w:rsid w:val="000F0A57"/>
    <w:rsid w:val="000F1059"/>
    <w:rsid w:val="000F3732"/>
    <w:rsid w:val="000F3812"/>
    <w:rsid w:val="000F4554"/>
    <w:rsid w:val="000F4884"/>
    <w:rsid w:val="000F6C82"/>
    <w:rsid w:val="000F7CF1"/>
    <w:rsid w:val="0010099F"/>
    <w:rsid w:val="0010295E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5603F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A7B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0D69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DB6"/>
    <w:rsid w:val="00240EE0"/>
    <w:rsid w:val="00241AF2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D7DF5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C5A16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5BE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212B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076E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2440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5C72"/>
    <w:rsid w:val="0057622D"/>
    <w:rsid w:val="00580A85"/>
    <w:rsid w:val="00580F18"/>
    <w:rsid w:val="00581053"/>
    <w:rsid w:val="0058161C"/>
    <w:rsid w:val="00591F2C"/>
    <w:rsid w:val="005944D9"/>
    <w:rsid w:val="005946DA"/>
    <w:rsid w:val="005968F5"/>
    <w:rsid w:val="00596E4D"/>
    <w:rsid w:val="005A52B4"/>
    <w:rsid w:val="005A63E4"/>
    <w:rsid w:val="005B0363"/>
    <w:rsid w:val="005B2860"/>
    <w:rsid w:val="005B6B32"/>
    <w:rsid w:val="005B7D8F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55D"/>
    <w:rsid w:val="006528D3"/>
    <w:rsid w:val="006539E0"/>
    <w:rsid w:val="00656152"/>
    <w:rsid w:val="0065696C"/>
    <w:rsid w:val="00660578"/>
    <w:rsid w:val="00660D30"/>
    <w:rsid w:val="00662B53"/>
    <w:rsid w:val="00663ACB"/>
    <w:rsid w:val="00666D43"/>
    <w:rsid w:val="00670DAE"/>
    <w:rsid w:val="006715B4"/>
    <w:rsid w:val="00677C9D"/>
    <w:rsid w:val="0068081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01F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3BA7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257C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0E3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3C2D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C724C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2FA8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37435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67FC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2FFC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59A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E25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5C0C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034B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6969"/>
    <w:rsid w:val="00FA727E"/>
    <w:rsid w:val="00FB0AE6"/>
    <w:rsid w:val="00FB51DD"/>
    <w:rsid w:val="00FB5761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2211E3-3984-4C17-A64F-521AB325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20B1A-38A5-4243-BEB1-82A6AE82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3846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12</cp:revision>
  <cp:lastPrinted>2015-05-08T11:47:00Z</cp:lastPrinted>
  <dcterms:created xsi:type="dcterms:W3CDTF">2015-03-31T08:26:00Z</dcterms:created>
  <dcterms:modified xsi:type="dcterms:W3CDTF">2015-05-08T11:53:00Z</dcterms:modified>
</cp:coreProperties>
</file>