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EC" w:rsidRPr="003A7E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 xml:space="preserve">УТВЕРЖДАЮ </w:t>
      </w:r>
    </w:p>
    <w:p w:rsidR="008A2CEC" w:rsidRPr="003A7E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Заместитель председателя Конкурсной комиссии ОАО «НМТП»</w:t>
      </w:r>
    </w:p>
    <w:p w:rsidR="008A2CEC" w:rsidRPr="003A7E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3A7E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______________ Терентьев И.В.</w:t>
      </w:r>
    </w:p>
    <w:p w:rsidR="008A2CEC" w:rsidRPr="003A7E64" w:rsidRDefault="008A2CEC" w:rsidP="008A2CEC">
      <w:pPr>
        <w:ind w:right="54"/>
        <w:rPr>
          <w:rFonts w:ascii="Franklin Gothic Book" w:hAnsi="Franklin Gothic Book"/>
          <w:b/>
        </w:rPr>
      </w:pPr>
    </w:p>
    <w:p w:rsidR="008A2CEC" w:rsidRPr="003A7E64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Протокол</w:t>
      </w:r>
    </w:p>
    <w:p w:rsidR="008A2CEC" w:rsidRPr="003A7E64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Заседания Конкурсной комиссии №</w:t>
      </w:r>
      <w:r w:rsidR="00F074A8" w:rsidRPr="003A7E64">
        <w:rPr>
          <w:rFonts w:ascii="Franklin Gothic Book" w:hAnsi="Franklin Gothic Book"/>
          <w:b/>
        </w:rPr>
        <w:t xml:space="preserve"> 61</w:t>
      </w:r>
      <w:r w:rsidR="00C91B92" w:rsidRPr="003A7E64">
        <w:rPr>
          <w:rFonts w:ascii="Franklin Gothic Book" w:hAnsi="Franklin Gothic Book"/>
          <w:b/>
        </w:rPr>
        <w:t>-к</w:t>
      </w:r>
      <w:r w:rsidRPr="003A7E64">
        <w:rPr>
          <w:rFonts w:ascii="Franklin Gothic Book" w:hAnsi="Franklin Gothic Book"/>
          <w:b/>
        </w:rPr>
        <w:t>/</w:t>
      </w:r>
      <w:r w:rsidR="00C91B92" w:rsidRPr="003A7E64">
        <w:rPr>
          <w:rFonts w:ascii="Franklin Gothic Book" w:hAnsi="Franklin Gothic Book"/>
          <w:b/>
        </w:rPr>
        <w:t xml:space="preserve">17 </w:t>
      </w:r>
      <w:r w:rsidR="00F074A8" w:rsidRPr="003A7E64">
        <w:rPr>
          <w:rFonts w:ascii="Franklin Gothic Book" w:hAnsi="Franklin Gothic Book"/>
          <w:b/>
        </w:rPr>
        <w:t>/23</w:t>
      </w:r>
      <w:r w:rsidRPr="003A7E64">
        <w:rPr>
          <w:rFonts w:ascii="Franklin Gothic Book" w:hAnsi="Franklin Gothic Book"/>
          <w:b/>
        </w:rPr>
        <w:t>/2</w:t>
      </w:r>
    </w:p>
    <w:p w:rsidR="008A2CEC" w:rsidRPr="003A7E64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3A7E64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г. Новороссийск</w:t>
      </w:r>
    </w:p>
    <w:p w:rsidR="008A2CEC" w:rsidRPr="003A7E64" w:rsidRDefault="008A2CEC" w:rsidP="008A2CEC">
      <w:pPr>
        <w:ind w:left="567" w:right="54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Протокол составлен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 xml:space="preserve">          </w:t>
      </w:r>
      <w:r w:rsidR="00F074A8" w:rsidRPr="003A7E64">
        <w:rPr>
          <w:rFonts w:ascii="Franklin Gothic Book" w:hAnsi="Franklin Gothic Book"/>
        </w:rPr>
        <w:t>06 апреля</w:t>
      </w:r>
      <w:r w:rsidRPr="003A7E64">
        <w:rPr>
          <w:rFonts w:ascii="Franklin Gothic Book" w:hAnsi="Franklin Gothic Book"/>
        </w:rPr>
        <w:t xml:space="preserve"> 2015 года</w:t>
      </w:r>
    </w:p>
    <w:p w:rsidR="00BA708B" w:rsidRPr="003A7E64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C91B92" w:rsidRPr="003A7E64" w:rsidRDefault="00CF54AE" w:rsidP="00192851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 xml:space="preserve">ПРЕДМЕТ </w:t>
      </w:r>
      <w:r w:rsidR="00271AAB" w:rsidRPr="003A7E64">
        <w:rPr>
          <w:rFonts w:ascii="Franklin Gothic Book" w:hAnsi="Franklin Gothic Book"/>
          <w:b/>
        </w:rPr>
        <w:t>ЗАКУПКИ</w:t>
      </w:r>
      <w:r w:rsidRPr="003A7E64">
        <w:rPr>
          <w:rFonts w:ascii="Franklin Gothic Book" w:hAnsi="Franklin Gothic Book"/>
          <w:b/>
        </w:rPr>
        <w:t>:</w:t>
      </w:r>
      <w:r w:rsidR="0074660A" w:rsidRPr="003A7E64">
        <w:rPr>
          <w:rFonts w:ascii="Franklin Gothic Book" w:hAnsi="Franklin Gothic Book"/>
        </w:rPr>
        <w:t xml:space="preserve"> </w:t>
      </w:r>
      <w:r w:rsidR="00C91B92" w:rsidRPr="003A7E64">
        <w:rPr>
          <w:rFonts w:ascii="Franklin Gothic Book" w:hAnsi="Franklin Gothic Book"/>
        </w:rPr>
        <w:t>поставка импортных пневматических шин для автопогрузчиков на 2015 год для нужд ОАО «НМТП»</w:t>
      </w:r>
    </w:p>
    <w:p w:rsidR="00740208" w:rsidRPr="003A7E64" w:rsidRDefault="00740208" w:rsidP="00192851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СПОСОБ ЗАКУПКИ:</w:t>
      </w:r>
      <w:r w:rsidRPr="003A7E64">
        <w:rPr>
          <w:rFonts w:ascii="Franklin Gothic Book" w:hAnsi="Franklin Gothic Book"/>
        </w:rPr>
        <w:t xml:space="preserve"> </w:t>
      </w:r>
      <w:r w:rsidR="0074660A" w:rsidRPr="003A7E64">
        <w:rPr>
          <w:rFonts w:ascii="Franklin Gothic Book" w:hAnsi="Franklin Gothic Book"/>
        </w:rPr>
        <w:t>Открытый з</w:t>
      </w:r>
      <w:r w:rsidR="00C91B92" w:rsidRPr="003A7E64">
        <w:rPr>
          <w:rFonts w:ascii="Franklin Gothic Book" w:hAnsi="Franklin Gothic Book"/>
        </w:rPr>
        <w:t>апрос котировок</w:t>
      </w:r>
    </w:p>
    <w:p w:rsidR="00C54F99" w:rsidRPr="003A7E64" w:rsidRDefault="00C54F99" w:rsidP="0019285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C91B92" w:rsidRPr="003A7E64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u w:val="single"/>
        </w:rPr>
        <w:t>Начальная (максимальная) цена договора:</w:t>
      </w:r>
      <w:r w:rsidR="00F074A8" w:rsidRPr="003A7E64">
        <w:rPr>
          <w:rFonts w:ascii="Franklin Gothic Book" w:hAnsi="Franklin Gothic Book"/>
        </w:rPr>
        <w:t xml:space="preserve"> </w:t>
      </w:r>
      <w:r w:rsidR="00C91B92" w:rsidRPr="003A7E64">
        <w:rPr>
          <w:rFonts w:ascii="Franklin Gothic Book" w:hAnsi="Franklin Gothic Book"/>
        </w:rPr>
        <w:t>325 337,80 (триста двадцать пять тысяч триста тридцать семь) рублей 80 копеек с учетом НДС</w:t>
      </w:r>
    </w:p>
    <w:p w:rsidR="00B710E0" w:rsidRPr="003A7E64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Место проведения</w:t>
      </w:r>
      <w:r w:rsidR="00F074A8" w:rsidRPr="003A7E64">
        <w:rPr>
          <w:rFonts w:ascii="Franklin Gothic Book" w:hAnsi="Franklin Gothic Book"/>
          <w:b/>
        </w:rPr>
        <w:t>:</w:t>
      </w:r>
      <w:r w:rsidRPr="003A7E64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D20749" w:rsidRPr="003A7E64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Время проведения</w:t>
      </w:r>
      <w:r w:rsidRPr="003A7E64">
        <w:rPr>
          <w:rFonts w:ascii="Franklin Gothic Book" w:hAnsi="Franklin Gothic Book"/>
        </w:rPr>
        <w:t>: 15ч.00мин.</w:t>
      </w:r>
    </w:p>
    <w:p w:rsidR="008A2CEC" w:rsidRPr="003A7E64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3A7E64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Заказчик:</w:t>
      </w:r>
      <w:r w:rsidRPr="003A7E64">
        <w:rPr>
          <w:rFonts w:ascii="Franklin Gothic Book" w:hAnsi="Franklin Gothic Book"/>
        </w:rPr>
        <w:t xml:space="preserve"> ОАО «НМТП»</w:t>
      </w:r>
    </w:p>
    <w:p w:rsidR="008A2CEC" w:rsidRPr="003A7E64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Организатор:</w:t>
      </w:r>
      <w:r w:rsidRPr="003A7E64">
        <w:rPr>
          <w:rFonts w:ascii="Franklin Gothic Book" w:hAnsi="Franklin Gothic Book"/>
        </w:rPr>
        <w:t xml:space="preserve"> ОАО «НМТП»</w:t>
      </w:r>
    </w:p>
    <w:p w:rsidR="00D20749" w:rsidRPr="003A7E64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3A7E64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Присутствовали:</w:t>
      </w: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u w:val="single"/>
        </w:rPr>
        <w:t>Заместитель председателя Конкурсной комиссии</w:t>
      </w:r>
      <w:r w:rsidRPr="003A7E64">
        <w:rPr>
          <w:rFonts w:ascii="Franklin Gothic Book" w:hAnsi="Franklin Gothic Book"/>
        </w:rPr>
        <w:t>:</w:t>
      </w: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Исполнительный директор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Терентьев И.В.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  <w:u w:val="single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A7E64">
        <w:rPr>
          <w:rFonts w:ascii="Franklin Gothic Book" w:hAnsi="Franklin Gothic Book"/>
          <w:u w:val="single"/>
        </w:rPr>
        <w:t>Члены Конкурсной комиссии:</w:t>
      </w: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И.о. технического директора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Фофонов И.М.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ЮС Группы компаний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Боровок Э.В.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Главный бухгалтер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proofErr w:type="spellStart"/>
      <w:r w:rsidRPr="003A7E64">
        <w:rPr>
          <w:rFonts w:ascii="Franklin Gothic Book" w:hAnsi="Franklin Gothic Book"/>
        </w:rPr>
        <w:t>Качан</w:t>
      </w:r>
      <w:proofErr w:type="spellEnd"/>
      <w:r w:rsidRPr="003A7E64">
        <w:rPr>
          <w:rFonts w:ascii="Franklin Gothic Book" w:hAnsi="Franklin Gothic Book"/>
        </w:rPr>
        <w:t xml:space="preserve"> Г.И.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И.о. заместителя директора по сопровождению </w:t>
      </w: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бизнеса – начальник отдела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Морозов Р.М.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Начальник бюджетного управления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Зеленская Г.П.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Старший аудитор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="00526729">
        <w:rPr>
          <w:rFonts w:ascii="Franklin Gothic Book" w:hAnsi="Franklin Gothic Book"/>
        </w:rPr>
        <w:t>Барнаш Б.Н.</w:t>
      </w:r>
    </w:p>
    <w:p w:rsidR="00CA3364" w:rsidRPr="003A7E64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Секретарь Конкурсной комиссии: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</w:p>
    <w:p w:rsidR="008A2CEC" w:rsidRPr="003A7E64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Начальник отдела тендеров и экспертиз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Зайцев В.А.</w:t>
      </w:r>
    </w:p>
    <w:p w:rsidR="00CA3364" w:rsidRPr="003A7E64" w:rsidRDefault="00CA3364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3A7E64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3A7E64">
        <w:rPr>
          <w:rFonts w:ascii="Franklin Gothic Book" w:hAnsi="Franklin Gothic Book"/>
          <w:b/>
        </w:rPr>
        <w:t>Отсутствовал:</w:t>
      </w:r>
    </w:p>
    <w:p w:rsidR="008A2CEC" w:rsidRPr="003A7E64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A7E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3A7E64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Генеральный директор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Батов С.Х.</w:t>
      </w:r>
    </w:p>
    <w:p w:rsidR="008A2CEC" w:rsidRPr="003A7E64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3A7E64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Кворум для заседания комиссии имеется.</w:t>
      </w:r>
    </w:p>
    <w:p w:rsidR="005E00F6" w:rsidRPr="003A7E64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C91B92" w:rsidRPr="003A7E64" w:rsidRDefault="00C91B92" w:rsidP="003A7E64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20</w:t>
      </w:r>
      <w:r w:rsidR="005E00F6" w:rsidRPr="003A7E64">
        <w:rPr>
          <w:rFonts w:ascii="Franklin Gothic Book" w:hAnsi="Franklin Gothic Book"/>
        </w:rPr>
        <w:t>.0</w:t>
      </w:r>
      <w:r w:rsidR="00F074A8" w:rsidRPr="003A7E64">
        <w:rPr>
          <w:rFonts w:ascii="Franklin Gothic Book" w:hAnsi="Franklin Gothic Book"/>
        </w:rPr>
        <w:t>3</w:t>
      </w:r>
      <w:r w:rsidR="008A2CEC" w:rsidRPr="003A7E64">
        <w:rPr>
          <w:rFonts w:ascii="Franklin Gothic Book" w:hAnsi="Franklin Gothic Book"/>
        </w:rPr>
        <w:t xml:space="preserve">.2015 </w:t>
      </w:r>
      <w:r w:rsidR="005E00F6" w:rsidRPr="003A7E64">
        <w:rPr>
          <w:rFonts w:ascii="Franklin Gothic Book" w:hAnsi="Franklin Gothic Book"/>
        </w:rPr>
        <w:t xml:space="preserve">г. на сайте </w:t>
      </w:r>
      <w:r w:rsidR="005E00F6" w:rsidRPr="003A7E64">
        <w:rPr>
          <w:rFonts w:ascii="Franklin Gothic Book" w:hAnsi="Franklin Gothic Book"/>
          <w:lang w:val="en-US"/>
        </w:rPr>
        <w:t>http</w:t>
      </w:r>
      <w:r w:rsidR="005E00F6" w:rsidRPr="003A7E64">
        <w:rPr>
          <w:rFonts w:ascii="Franklin Gothic Book" w:hAnsi="Franklin Gothic Book"/>
        </w:rPr>
        <w:t>://</w:t>
      </w:r>
      <w:proofErr w:type="spellStart"/>
      <w:r w:rsidRPr="003A7E64">
        <w:rPr>
          <w:rFonts w:ascii="Franklin Gothic Book" w:hAnsi="Franklin Gothic Book"/>
          <w:lang w:val="en-US"/>
        </w:rPr>
        <w:t>nmtp</w:t>
      </w:r>
      <w:proofErr w:type="spellEnd"/>
      <w:r w:rsidRPr="003A7E64">
        <w:rPr>
          <w:rFonts w:ascii="Franklin Gothic Book" w:hAnsi="Franklin Gothic Book"/>
        </w:rPr>
        <w:t>.</w:t>
      </w:r>
      <w:r w:rsidRPr="003A7E64">
        <w:rPr>
          <w:rFonts w:ascii="Franklin Gothic Book" w:hAnsi="Franklin Gothic Book"/>
          <w:lang w:val="en-US"/>
        </w:rPr>
        <w:t>info</w:t>
      </w:r>
      <w:r w:rsidR="005E00F6" w:rsidRPr="003A7E64">
        <w:rPr>
          <w:rFonts w:ascii="Franklin Gothic Book" w:hAnsi="Franklin Gothic Book"/>
        </w:rPr>
        <w:t xml:space="preserve">/ была размещена информация о проведении </w:t>
      </w:r>
      <w:r w:rsidR="00271AAB" w:rsidRPr="003A7E64">
        <w:rPr>
          <w:rFonts w:ascii="Franklin Gothic Book" w:hAnsi="Franklin Gothic Book"/>
        </w:rPr>
        <w:t>закупки</w:t>
      </w:r>
      <w:r w:rsidRPr="003A7E64">
        <w:rPr>
          <w:rFonts w:ascii="Franklin Gothic Book" w:hAnsi="Franklin Gothic Book"/>
        </w:rPr>
        <w:t xml:space="preserve"> на поставку  импортных пневматических шин для автопогрузчиков на 2015 год для нужд ОАО «НМТП»</w:t>
      </w:r>
    </w:p>
    <w:p w:rsidR="005E00F6" w:rsidRPr="003A7E64" w:rsidRDefault="005E00F6" w:rsidP="00C91B9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3A7E64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3A7E64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3A7E64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3A7E64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3A7E64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Pr="003A7E64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На участие в закупке получено </w:t>
      </w:r>
      <w:r w:rsidR="00C91B92" w:rsidRPr="003A7E64">
        <w:rPr>
          <w:rFonts w:ascii="Franklin Gothic Book" w:hAnsi="Franklin Gothic Book"/>
        </w:rPr>
        <w:t>1</w:t>
      </w:r>
      <w:r w:rsidRPr="003A7E64">
        <w:rPr>
          <w:rFonts w:ascii="Franklin Gothic Book" w:hAnsi="Franklin Gothic Book"/>
        </w:rPr>
        <w:t xml:space="preserve"> (</w:t>
      </w:r>
      <w:r w:rsidR="00C91B92" w:rsidRPr="003A7E64">
        <w:rPr>
          <w:rFonts w:ascii="Franklin Gothic Book" w:hAnsi="Franklin Gothic Book"/>
        </w:rPr>
        <w:t>одно) коммерческое предложение</w:t>
      </w:r>
      <w:r w:rsidR="00F074A8" w:rsidRPr="003A7E64">
        <w:rPr>
          <w:rFonts w:ascii="Franklin Gothic Book" w:hAnsi="Franklin Gothic Book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3969"/>
        <w:gridCol w:w="2410"/>
      </w:tblGrid>
      <w:tr w:rsidR="00C91B92" w:rsidRPr="003A7E64" w:rsidTr="00D4392F">
        <w:tc>
          <w:tcPr>
            <w:tcW w:w="709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  <w:b/>
              </w:rPr>
            </w:pPr>
            <w:r w:rsidRPr="003A7E64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A7E6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A7E6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  <w:b/>
              </w:rPr>
            </w:pPr>
            <w:r w:rsidRPr="003A7E64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  <w:b/>
              </w:rPr>
            </w:pPr>
            <w:r w:rsidRPr="003A7E64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  <w:b/>
              </w:rPr>
            </w:pPr>
            <w:r w:rsidRPr="003A7E64">
              <w:rPr>
                <w:rFonts w:ascii="Franklin Gothic Book" w:hAnsi="Franklin Gothic Book"/>
                <w:b/>
              </w:rPr>
              <w:t>Срок поставки</w:t>
            </w:r>
          </w:p>
        </w:tc>
      </w:tr>
      <w:tr w:rsidR="00C91B92" w:rsidRPr="003A7E64" w:rsidTr="00D4392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  <w:b/>
              </w:rPr>
            </w:pPr>
            <w:r w:rsidRPr="003A7E6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A7E64">
              <w:rPr>
                <w:rFonts w:ascii="Franklin Gothic Book" w:hAnsi="Franklin Gothic Book"/>
                <w:b/>
              </w:rPr>
              <w:t>АО «ЕМГ-Промышленная Поддержка»</w:t>
            </w:r>
            <w:r w:rsidRPr="003A7E64">
              <w:rPr>
                <w:rFonts w:ascii="Franklin Gothic Book" w:hAnsi="Franklin Gothic Book"/>
              </w:rPr>
              <w:t>,                                    117570, г. Москва, ул. Красного Маяка д. 13, корп. 4, комната правления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</w:rPr>
            </w:pPr>
            <w:r w:rsidRPr="003A7E64">
              <w:rPr>
                <w:rFonts w:ascii="Franklin Gothic Book" w:hAnsi="Franklin Gothic Book"/>
                <w:b/>
              </w:rPr>
              <w:t>309 065,60</w:t>
            </w:r>
            <w:r w:rsidRPr="003A7E64">
              <w:rPr>
                <w:rFonts w:ascii="Franklin Gothic Book" w:hAnsi="Franklin Gothic Book"/>
              </w:rPr>
              <w:t xml:space="preserve">                                            (триста девять тысяч шестьдесят пять) рублей 60 копеек с учетом НДС</w:t>
            </w:r>
          </w:p>
        </w:tc>
        <w:tc>
          <w:tcPr>
            <w:tcW w:w="2410" w:type="dxa"/>
            <w:vAlign w:val="center"/>
          </w:tcPr>
          <w:p w:rsidR="00C91B92" w:rsidRPr="003A7E64" w:rsidRDefault="00C91B92" w:rsidP="00D4392F">
            <w:pPr>
              <w:jc w:val="center"/>
              <w:rPr>
                <w:rFonts w:ascii="Franklin Gothic Book" w:hAnsi="Franklin Gothic Book"/>
              </w:rPr>
            </w:pPr>
            <w:r w:rsidRPr="003A7E64">
              <w:rPr>
                <w:rFonts w:ascii="Franklin Gothic Book" w:hAnsi="Franklin Gothic Book"/>
              </w:rPr>
              <w:t>20 календарных дней</w:t>
            </w:r>
          </w:p>
        </w:tc>
      </w:tr>
    </w:tbl>
    <w:p w:rsidR="00F074A8" w:rsidRPr="003A7E64" w:rsidRDefault="00F074A8" w:rsidP="00F074A8">
      <w:pPr>
        <w:pStyle w:val="a9"/>
        <w:widowControl w:val="0"/>
        <w:tabs>
          <w:tab w:val="left" w:pos="0"/>
          <w:tab w:val="left" w:pos="360"/>
          <w:tab w:val="left" w:pos="540"/>
        </w:tabs>
        <w:ind w:right="180"/>
        <w:rPr>
          <w:rFonts w:ascii="Franklin Gothic Book" w:hAnsi="Franklin Gothic Book"/>
        </w:rPr>
      </w:pPr>
    </w:p>
    <w:p w:rsidR="008A2CEC" w:rsidRPr="003A7E64" w:rsidRDefault="008A2CEC" w:rsidP="002D7F79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Ком</w:t>
      </w:r>
      <w:r w:rsidR="00C91B92" w:rsidRPr="003A7E64">
        <w:rPr>
          <w:rFonts w:ascii="Franklin Gothic Book" w:hAnsi="Franklin Gothic Book"/>
        </w:rPr>
        <w:t>иссия рассмотрела представленную заявку</w:t>
      </w:r>
      <w:r w:rsidRPr="003A7E64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участникам </w:t>
      </w:r>
      <w:r w:rsidR="00C91B92" w:rsidRPr="003A7E64">
        <w:rPr>
          <w:rFonts w:ascii="Franklin Gothic Book" w:hAnsi="Franklin Gothic Book"/>
        </w:rPr>
        <w:t>закупки. При рассмотрении заявки</w:t>
      </w:r>
      <w:r w:rsidRPr="003A7E64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F074A8" w:rsidRPr="003A7E64" w:rsidRDefault="00F074A8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3A7E64">
        <w:rPr>
          <w:rFonts w:ascii="Franklin Gothic Book" w:hAnsi="Franklin Gothic Book"/>
          <w:lang w:val="ru-RU"/>
        </w:rPr>
        <w:t xml:space="preserve">Заявка </w:t>
      </w:r>
      <w:r w:rsidR="00C91B92" w:rsidRPr="003A7E64">
        <w:rPr>
          <w:rFonts w:ascii="Franklin Gothic Book" w:hAnsi="Franklin Gothic Book"/>
          <w:lang w:val="ru-RU"/>
        </w:rPr>
        <w:t xml:space="preserve">АО «ЕМГ-Промышленная Поддержка» </w:t>
      </w:r>
      <w:r w:rsidRPr="003A7E64">
        <w:rPr>
          <w:rFonts w:ascii="Franklin Gothic Book" w:hAnsi="Franklin Gothic Book"/>
          <w:lang w:val="ru-RU"/>
        </w:rPr>
        <w:t>соответствует требованиям</w:t>
      </w:r>
      <w:r w:rsidR="00695153" w:rsidRPr="003A7E64">
        <w:rPr>
          <w:rFonts w:ascii="Franklin Gothic Book" w:hAnsi="Franklin Gothic Book"/>
          <w:lang w:val="ru-RU"/>
        </w:rPr>
        <w:t>, установленным в документации о закупке.</w:t>
      </w:r>
    </w:p>
    <w:p w:rsidR="008A2CEC" w:rsidRPr="003A7E64" w:rsidRDefault="008A2CEC" w:rsidP="000A6A96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 w:rsidRPr="003A7E64">
        <w:rPr>
          <w:rFonts w:ascii="Franklin Gothic Book" w:hAnsi="Franklin Gothic Book"/>
        </w:rPr>
        <w:t xml:space="preserve">единогласное </w:t>
      </w:r>
      <w:r w:rsidRPr="003A7E64">
        <w:rPr>
          <w:rFonts w:ascii="Franklin Gothic Book" w:hAnsi="Franklin Gothic Book"/>
        </w:rPr>
        <w:t>решение:</w:t>
      </w:r>
    </w:p>
    <w:p w:rsidR="00695153" w:rsidRPr="003A7E64" w:rsidRDefault="00C91B92" w:rsidP="00695153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АО «ЕМГ-Промышленная Поддержка» </w:t>
      </w:r>
      <w:r w:rsidR="00695153" w:rsidRPr="003A7E64">
        <w:rPr>
          <w:rFonts w:ascii="Franklin Gothic Book" w:hAnsi="Franklin Gothic Book"/>
        </w:rPr>
        <w:t>допустить к</w:t>
      </w:r>
      <w:r w:rsidRPr="003A7E64">
        <w:rPr>
          <w:rFonts w:ascii="Franklin Gothic Book" w:hAnsi="Franklin Gothic Book"/>
        </w:rPr>
        <w:t xml:space="preserve"> участию в закупке и признать его  участником</w:t>
      </w:r>
      <w:r w:rsidR="00695153" w:rsidRPr="003A7E64">
        <w:rPr>
          <w:rFonts w:ascii="Franklin Gothic Book" w:hAnsi="Franklin Gothic Book"/>
        </w:rPr>
        <w:t xml:space="preserve"> закупки.</w:t>
      </w:r>
    </w:p>
    <w:p w:rsidR="00C91B92" w:rsidRPr="003A7E64" w:rsidRDefault="00C91B92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4.</w:t>
      </w:r>
      <w:r w:rsidRPr="003A7E64">
        <w:rPr>
          <w:rFonts w:ascii="Franklin Gothic Book" w:hAnsi="Franklin Gothic Book"/>
        </w:rPr>
        <w:t xml:space="preserve"> В связи с тем, что на участие в закупке на поставку импортных пневматических шин для автопогрузчиков на 2015 год для нужд ОАО «НМТП» подана  одна заявка, комиссией принято единогласное решение о признании закупки несостоявшейся.</w:t>
      </w:r>
    </w:p>
    <w:p w:rsidR="000D691A" w:rsidRPr="003A7E64" w:rsidRDefault="00C91B92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  <w:b/>
        </w:rPr>
        <w:t>5.</w:t>
      </w:r>
      <w:r w:rsidRPr="003A7E64">
        <w:rPr>
          <w:rFonts w:ascii="Franklin Gothic Book" w:hAnsi="Franklin Gothic Book"/>
        </w:rPr>
        <w:t xml:space="preserve"> </w:t>
      </w:r>
      <w:proofErr w:type="gramStart"/>
      <w:r w:rsidRPr="003A7E64">
        <w:rPr>
          <w:rFonts w:ascii="Franklin Gothic Book" w:hAnsi="Franklin Gothic Book"/>
        </w:rPr>
        <w:t>На основании того, что закупка на поставку импортных пневматических шин для автопогрузчиков на 2015 год для нужд ОАО «НМТП» признана несостоявшейся, комиссией принято единогласное решение заключить договор с АО «ЕМГ-Промышленная Поддержка»,                                    117570, г. Москва, ул. Красного Маяка д. 13, корп. 4, комната правления, с ценой коммерческого предложения: 309 065,60  (триста девять тысяч шестьдесят пять) рублей 60 копеек с учетом НДС</w:t>
      </w:r>
      <w:proofErr w:type="gramEnd"/>
      <w:r w:rsidRPr="003A7E64">
        <w:rPr>
          <w:rFonts w:ascii="Franklin Gothic Book" w:hAnsi="Franklin Gothic Book"/>
        </w:rPr>
        <w:t>, сроком поставки: 20 календарных дней, как  с единственным поставщиком.</w:t>
      </w:r>
    </w:p>
    <w:p w:rsidR="00C91B92" w:rsidRPr="003A7E64" w:rsidRDefault="00C91B92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Заместитель председателя Конкурсной комиссии: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Исполнительный директор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И.В. Терентьев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Члены Конкурсной комиссии: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И.о. технического директора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 xml:space="preserve">И.М. Фофонов 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ЮС Группы компаний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Э.В. Боровок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Главный бухгалтер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 xml:space="preserve">Г.И. </w:t>
      </w:r>
      <w:proofErr w:type="spellStart"/>
      <w:r w:rsidRPr="003A7E64">
        <w:rPr>
          <w:rFonts w:ascii="Franklin Gothic Book" w:hAnsi="Franklin Gothic Book"/>
        </w:rPr>
        <w:t>Качан</w:t>
      </w:r>
      <w:proofErr w:type="spellEnd"/>
      <w:r w:rsidRPr="003A7E64">
        <w:rPr>
          <w:rFonts w:ascii="Franklin Gothic Book" w:hAnsi="Franklin Gothic Book"/>
        </w:rPr>
        <w:t xml:space="preserve"> 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Начальник бюджетного управления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Г.П. Зеленская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 xml:space="preserve">И.о. заместителя директора по сопровождению 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бизнеса – начальник отдела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 xml:space="preserve">Р.М. Морозов </w:t>
      </w: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Старший аудитор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="00526729">
        <w:rPr>
          <w:rFonts w:ascii="Franklin Gothic Book" w:hAnsi="Franklin Gothic Book"/>
        </w:rPr>
        <w:t>Б.Н. Барнаш</w:t>
      </w:r>
      <w:bookmarkStart w:id="0" w:name="_GoBack"/>
      <w:bookmarkEnd w:id="0"/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Секретарь Конкурсной комиссии: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</w:p>
    <w:p w:rsidR="00271AAB" w:rsidRPr="003A7E64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A7E64">
        <w:rPr>
          <w:rFonts w:ascii="Franklin Gothic Book" w:hAnsi="Franklin Gothic Book"/>
        </w:rPr>
        <w:t>Начальник отдела тендеров и экспертиз ОАО «НМТП»</w:t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</w:r>
      <w:r w:rsidRPr="003A7E64">
        <w:rPr>
          <w:rFonts w:ascii="Franklin Gothic Book" w:hAnsi="Franklin Gothic Book"/>
        </w:rPr>
        <w:tab/>
        <w:t>В.А. Зайцев</w:t>
      </w:r>
    </w:p>
    <w:p w:rsidR="00271AAB" w:rsidRPr="003A7E64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3A7E64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3A7E64" w:rsidRDefault="00DA038C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271AAB" w:rsidRPr="003A7E64">
        <w:rPr>
          <w:rFonts w:ascii="Franklin Gothic Book" w:hAnsi="Franklin Gothic Book"/>
        </w:rPr>
        <w:tab/>
      </w:r>
      <w:r w:rsidR="000D691A" w:rsidRPr="003A7E64">
        <w:rPr>
          <w:rFonts w:ascii="Franklin Gothic Book" w:hAnsi="Franklin Gothic Book"/>
        </w:rPr>
        <w:t xml:space="preserve">       </w:t>
      </w:r>
      <w:r w:rsidR="00010CA6" w:rsidRPr="003A7E64">
        <w:rPr>
          <w:rFonts w:ascii="Franklin Gothic Book" w:hAnsi="Franklin Gothic Book"/>
        </w:rPr>
        <w:t>06</w:t>
      </w:r>
      <w:r w:rsidR="000D691A" w:rsidRPr="003A7E64">
        <w:rPr>
          <w:rFonts w:ascii="Franklin Gothic Book" w:hAnsi="Franklin Gothic Book"/>
        </w:rPr>
        <w:t xml:space="preserve"> апреля</w:t>
      </w:r>
      <w:r w:rsidR="00271AAB" w:rsidRPr="003A7E64">
        <w:rPr>
          <w:rFonts w:ascii="Franklin Gothic Book" w:hAnsi="Franklin Gothic Book"/>
        </w:rPr>
        <w:t xml:space="preserve"> 2015</w:t>
      </w:r>
      <w:r w:rsidR="000D691A" w:rsidRPr="003A7E64">
        <w:rPr>
          <w:rFonts w:ascii="Franklin Gothic Book" w:hAnsi="Franklin Gothic Book"/>
        </w:rPr>
        <w:t xml:space="preserve"> </w:t>
      </w:r>
      <w:r w:rsidR="00271AAB" w:rsidRPr="003A7E64">
        <w:rPr>
          <w:rFonts w:ascii="Franklin Gothic Book" w:hAnsi="Franklin Gothic Book"/>
        </w:rPr>
        <w:t>г.</w:t>
      </w:r>
    </w:p>
    <w:p w:rsidR="009A6F73" w:rsidRPr="003A7E64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3A7E64" w:rsidSect="00271AAB">
      <w:footerReference w:type="even" r:id="rId8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054" w:rsidRDefault="006A0054">
      <w:r>
        <w:separator/>
      </w:r>
    </w:p>
  </w:endnote>
  <w:endnote w:type="continuationSeparator" w:id="0">
    <w:p w:rsidR="006A0054" w:rsidRDefault="006A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71" w:rsidRDefault="00D763E0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04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054" w:rsidRDefault="006A0054">
      <w:r>
        <w:separator/>
      </w:r>
    </w:p>
  </w:footnote>
  <w:footnote w:type="continuationSeparator" w:id="0">
    <w:p w:rsidR="006A0054" w:rsidRDefault="006A0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BEB5D03"/>
    <w:multiLevelType w:val="hybridMultilevel"/>
    <w:tmpl w:val="E7D0C874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CA6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2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1E34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96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691A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D7F79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A7E64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8AA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67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2AE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3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D7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153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54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708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60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6F2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0AE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7C2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18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69F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D7E7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99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1B92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3364"/>
    <w:rsid w:val="00CA45DB"/>
    <w:rsid w:val="00CA56CD"/>
    <w:rsid w:val="00CA5860"/>
    <w:rsid w:val="00CA5EF6"/>
    <w:rsid w:val="00CA67FD"/>
    <w:rsid w:val="00CA69BA"/>
    <w:rsid w:val="00CA6C7D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28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3E0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38C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5EA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775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4A8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6500-A00D-4E04-ACA3-9D433A83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user</cp:lastModifiedBy>
  <cp:revision>2</cp:revision>
  <cp:lastPrinted>2015-04-07T10:23:00Z</cp:lastPrinted>
  <dcterms:created xsi:type="dcterms:W3CDTF">2015-04-10T17:06:00Z</dcterms:created>
  <dcterms:modified xsi:type="dcterms:W3CDTF">2015-04-10T17:06:00Z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