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91454D" w:rsidRPr="00952BB4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</w:t>
      </w:r>
      <w:r w:rsidR="00EC4131" w:rsidRPr="00EC4131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домкратов гидравлических</w:t>
      </w:r>
      <w:r w:rsidR="00CE4EC0" w:rsidRPr="00CE4EC0">
        <w:t xml:space="preserve"> </w:t>
      </w:r>
      <w:r w:rsidR="00CE4EC0" w:rsidRPr="00CE4EC0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YLS- 100/55    </w:t>
      </w: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C160D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Форма: </w:t>
      </w:r>
      <w:proofErr w:type="gramStart"/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открытый</w:t>
      </w:r>
      <w:proofErr w:type="gramEnd"/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8"/>
          <w:szCs w:val="28"/>
        </w:rPr>
      </w:pPr>
    </w:p>
    <w:p w:rsidR="00B254E6" w:rsidRDefault="00B254E6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8"/>
          <w:szCs w:val="28"/>
        </w:rPr>
      </w:pPr>
    </w:p>
    <w:p w:rsidR="00B254E6" w:rsidRDefault="00B254E6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8"/>
          <w:szCs w:val="28"/>
        </w:rPr>
      </w:pPr>
    </w:p>
    <w:p w:rsidR="00B254E6" w:rsidRPr="00EC4131" w:rsidRDefault="00B254E6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28"/>
          <w:szCs w:val="28"/>
        </w:rPr>
      </w:pPr>
      <w:bookmarkStart w:id="0" w:name="_GoBack"/>
      <w:bookmarkEnd w:id="0"/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C160D" w:rsidRDefault="00FC160D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D25248" w:rsidRDefault="00D25248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C70884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EC4131" w:rsidRDefault="00EC4131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  <w:proofErr w:type="gramEnd"/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A467B0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A467B0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A467B0">
        <w:rPr>
          <w:rFonts w:ascii="Franklin Gothic Book" w:hAnsi="Franklin Gothic Book"/>
        </w:rPr>
        <w:t xml:space="preserve"> </w:t>
      </w:r>
      <w:proofErr w:type="gramStart"/>
      <w:r w:rsidRPr="00A467B0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  <w:proofErr w:type="gramEnd"/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</w:t>
      </w:r>
      <w:proofErr w:type="gramEnd"/>
      <w:r w:rsidRPr="00A467B0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A467B0">
        <w:rPr>
          <w:rFonts w:ascii="Franklin Gothic Book" w:hAnsi="Franklin Gothic Book"/>
        </w:rPr>
        <w:t>являющихся</w:t>
      </w:r>
      <w:proofErr w:type="gramEnd"/>
      <w:r w:rsidRPr="00A467B0">
        <w:rPr>
          <w:rFonts w:ascii="Franklin Gothic Book" w:hAnsi="Franklin Gothic Book"/>
        </w:rPr>
        <w:t xml:space="preserve">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</w:t>
      </w:r>
      <w:r w:rsidR="00456BB8">
        <w:rPr>
          <w:rFonts w:ascii="Franklin Gothic Book" w:hAnsi="Franklin Gothic Book"/>
        </w:rPr>
        <w:t xml:space="preserve">изатором закупки на </w:t>
      </w:r>
      <w:r w:rsidR="00EA46CF" w:rsidRPr="00EA46CF">
        <w:rPr>
          <w:rFonts w:ascii="Franklin Gothic Book" w:hAnsi="Franklin Gothic Book"/>
        </w:rPr>
        <w:t xml:space="preserve">сайте </w:t>
      </w:r>
      <w:r w:rsidR="00456BB8">
        <w:rPr>
          <w:rFonts w:ascii="Franklin Gothic Book" w:hAnsi="Franklin Gothic Book"/>
        </w:rPr>
        <w:t xml:space="preserve">ПАО «НМТП» </w:t>
      </w:r>
      <w:r w:rsidR="00EA46CF" w:rsidRPr="00EA46CF">
        <w:rPr>
          <w:rFonts w:ascii="Franklin Gothic Book" w:hAnsi="Franklin Gothic Book"/>
        </w:rPr>
        <w:t>не позднее чем в течение 3 дней со дня принятия решения о предоставлении указанных разъяснений, если указа</w:t>
      </w:r>
      <w:r w:rsidR="00EA46CF" w:rsidRPr="00EA46CF">
        <w:rPr>
          <w:rFonts w:ascii="Franklin Gothic Book" w:hAnsi="Franklin Gothic Book"/>
        </w:rPr>
        <w:t>н</w:t>
      </w:r>
      <w:r w:rsidR="00EA46CF" w:rsidRPr="00EA46CF">
        <w:rPr>
          <w:rFonts w:ascii="Franklin Gothic Book" w:hAnsi="Franklin Gothic Book"/>
        </w:rPr>
        <w:t>ный запрос поступил не позднее, чем за 3 (три) календарных дня до дня окончания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456BB8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="00456BB8">
        <w:rPr>
          <w:rFonts w:ascii="Franklin Gothic Book" w:hAnsi="Franklin Gothic Book"/>
        </w:rPr>
        <w:t xml:space="preserve">щается на </w:t>
      </w:r>
      <w:r w:rsidRPr="00EA46CF">
        <w:rPr>
          <w:rFonts w:ascii="Franklin Gothic Book" w:hAnsi="Franklin Gothic Book"/>
        </w:rPr>
        <w:t xml:space="preserve">сайте </w:t>
      </w:r>
      <w:r w:rsidR="00456BB8" w:rsidRPr="00456BB8">
        <w:rPr>
          <w:rFonts w:ascii="Franklin Gothic Book" w:hAnsi="Franklin Gothic Book"/>
        </w:rPr>
        <w:t xml:space="preserve">ПАО «НМТП» </w:t>
      </w:r>
      <w:r w:rsidRPr="00EA46CF">
        <w:rPr>
          <w:rFonts w:ascii="Franklin Gothic Book" w:hAnsi="Franklin Gothic Book"/>
        </w:rPr>
        <w:t>в течение 3-х дней со дня принятия решения о внес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EC4131">
        <w:rPr>
          <w:rFonts w:ascii="Franklin Gothic Book" w:hAnsi="Franklin Gothic Book"/>
        </w:rPr>
        <w:t>14</w:t>
      </w:r>
      <w:r w:rsidR="00FC160D">
        <w:rPr>
          <w:rFonts w:ascii="Franklin Gothic Book" w:hAnsi="Franklin Gothic Book"/>
        </w:rPr>
        <w:t xml:space="preserve"> </w:t>
      </w:r>
      <w:r w:rsidR="004E3025">
        <w:rPr>
          <w:rFonts w:ascii="Franklin Gothic Book" w:hAnsi="Franklin Gothic Book"/>
        </w:rPr>
        <w:t>ок</w:t>
      </w:r>
      <w:r w:rsidR="000C02F2">
        <w:rPr>
          <w:rFonts w:ascii="Franklin Gothic Book" w:hAnsi="Franklin Gothic Book"/>
        </w:rPr>
        <w:t>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AB43BF">
        <w:rPr>
          <w:rFonts w:ascii="Franklin Gothic Book" w:hAnsi="Franklin Gothic Book"/>
        </w:rPr>
        <w:t>дств пр</w:t>
      </w:r>
      <w:proofErr w:type="gramEnd"/>
      <w:r w:rsidRPr="00AB43BF">
        <w:rPr>
          <w:rFonts w:ascii="Franklin Gothic Book" w:hAnsi="Franklin Gothic Book"/>
        </w:rPr>
        <w:t>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В случае</w:t>
      </w:r>
      <w:proofErr w:type="gramStart"/>
      <w:r w:rsidRPr="002240A5">
        <w:t>,</w:t>
      </w:r>
      <w:proofErr w:type="gramEnd"/>
      <w:r w:rsidRPr="002240A5">
        <w:t xml:space="preserve">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Действия в случае </w:t>
      </w:r>
      <w:proofErr w:type="gramStart"/>
      <w:r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>
        <w:rPr>
          <w:rFonts w:ascii="Franklin Gothic Book" w:hAnsi="Franklin Gothic Book"/>
          <w:b/>
        </w:rPr>
        <w:t>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877204">
        <w:rPr>
          <w:rFonts w:ascii="Franklin Gothic Book" w:hAnsi="Franklin Gothic Book"/>
        </w:rPr>
        <w:t>требовании</w:t>
      </w:r>
      <w:proofErr w:type="gramEnd"/>
      <w:r w:rsidRPr="00877204">
        <w:rPr>
          <w:rFonts w:ascii="Franklin Gothic Book" w:hAnsi="Franklin Gothic Book"/>
        </w:rPr>
        <w:t xml:space="preserve">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6935AB">
        <w:rPr>
          <w:rFonts w:ascii="Franklin Gothic Book" w:hAnsi="Franklin Gothic Book"/>
        </w:rPr>
        <w:t>учтено</w:t>
      </w:r>
      <w:proofErr w:type="gramEnd"/>
      <w:r w:rsidRPr="006935AB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CE4EC0" w:rsidRPr="00CE4EC0" w:rsidRDefault="00CE4EC0" w:rsidP="00CE4EC0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 w:rsidRPr="00CE4EC0">
        <w:rPr>
          <w:rFonts w:ascii="Franklin Gothic Book" w:hAnsi="Franklin Gothic Book"/>
        </w:rPr>
        <w:t xml:space="preserve">сведения об опыте выполнения </w:t>
      </w:r>
      <w:r>
        <w:rPr>
          <w:rFonts w:ascii="Franklin Gothic Book" w:hAnsi="Franklin Gothic Book"/>
        </w:rPr>
        <w:t xml:space="preserve">аналогичных поставок </w:t>
      </w:r>
      <w:r w:rsidRPr="00CE4EC0">
        <w:rPr>
          <w:rFonts w:ascii="Franklin Gothic Book" w:hAnsi="Franklin Gothic Book"/>
        </w:rPr>
        <w:t>за 2012-2014гг.</w:t>
      </w:r>
      <w:r>
        <w:rPr>
          <w:rFonts w:ascii="Franklin Gothic Book" w:hAnsi="Franklin Gothic Book"/>
        </w:rPr>
        <w:t xml:space="preserve"> и период 2015 г</w:t>
      </w:r>
      <w:r w:rsidRPr="00CE4EC0">
        <w:rPr>
          <w:rFonts w:ascii="Franklin Gothic Book" w:hAnsi="Franklin Gothic Book"/>
        </w:rPr>
        <w:t>. (форма №6);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proofErr w:type="gramStart"/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F046F6">
        <w:rPr>
          <w:rFonts w:ascii="Franklin Gothic Book" w:hAnsi="Franklin Gothic Book"/>
          <w:b/>
          <w:u w:val="single"/>
        </w:rPr>
        <w:t>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A52EB8" w:rsidRPr="00097212" w:rsidRDefault="00A52EB8" w:rsidP="00097212">
      <w:pPr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2F4408">
        <w:rPr>
          <w:rFonts w:ascii="Franklin Gothic Book" w:hAnsi="Franklin Gothic Book"/>
        </w:rPr>
        <w:t>поставки</w:t>
      </w:r>
      <w:r>
        <w:rPr>
          <w:rFonts w:ascii="Franklin Gothic Book" w:hAnsi="Franklin Gothic Book"/>
        </w:rPr>
        <w:t>.</w:t>
      </w: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D94D70" w:rsidRDefault="00D94D70" w:rsidP="00D94D70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EC4131" w:rsidRPr="00DF2641" w:rsidRDefault="00EC4131" w:rsidP="00EC4131">
      <w:pPr>
        <w:spacing w:line="276" w:lineRule="auto"/>
        <w:jc w:val="center"/>
        <w:rPr>
          <w:rFonts w:ascii="Franklin Gothic Book" w:hAnsi="Franklin Gothic Book"/>
          <w:b/>
        </w:rPr>
      </w:pPr>
      <w:r w:rsidRPr="00DF2641">
        <w:rPr>
          <w:rFonts w:ascii="Franklin Gothic Book" w:hAnsi="Franklin Gothic Book"/>
          <w:b/>
        </w:rPr>
        <w:t>ТЕХНИЧЕСКОЕ ЗАДАНИЕ</w:t>
      </w:r>
    </w:p>
    <w:p w:rsidR="00EC4131" w:rsidRPr="00DF2641" w:rsidRDefault="00EC4131" w:rsidP="00EC4131">
      <w:pPr>
        <w:jc w:val="center"/>
        <w:rPr>
          <w:rFonts w:ascii="Franklin Gothic Book" w:hAnsi="Franklin Gothic Book"/>
          <w:b/>
          <w:sz w:val="22"/>
          <w:szCs w:val="22"/>
        </w:rPr>
      </w:pPr>
      <w:r w:rsidRPr="00DF2641">
        <w:rPr>
          <w:rFonts w:ascii="Franklin Gothic Book" w:hAnsi="Franklin Gothic Book"/>
          <w:b/>
          <w:sz w:val="22"/>
          <w:szCs w:val="22"/>
        </w:rPr>
        <w:t xml:space="preserve">на поставку домкратов гидравлических </w:t>
      </w:r>
      <w:r w:rsidR="00CE4EC0" w:rsidRPr="00DF2641">
        <w:rPr>
          <w:rFonts w:ascii="Franklin Gothic Book" w:hAnsi="Franklin Gothic Book"/>
          <w:b/>
          <w:sz w:val="22"/>
          <w:szCs w:val="22"/>
          <w:lang w:val="en-US"/>
        </w:rPr>
        <w:t>YLS</w:t>
      </w:r>
      <w:r w:rsidR="00CE4EC0" w:rsidRPr="00DF2641">
        <w:rPr>
          <w:rFonts w:ascii="Franklin Gothic Book" w:hAnsi="Franklin Gothic Book"/>
          <w:b/>
          <w:sz w:val="22"/>
          <w:szCs w:val="22"/>
        </w:rPr>
        <w:t xml:space="preserve">- 100/55    </w:t>
      </w:r>
    </w:p>
    <w:p w:rsidR="00EC4131" w:rsidRPr="00EC4131" w:rsidRDefault="00EC4131" w:rsidP="00EC4131">
      <w:pPr>
        <w:jc w:val="center"/>
        <w:rPr>
          <w:rFonts w:ascii="Franklin Gothic Book" w:hAnsi="Franklin Gothic Book"/>
          <w:b/>
          <w:sz w:val="22"/>
          <w:szCs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6946"/>
      </w:tblGrid>
      <w:tr w:rsidR="00EC4131" w:rsidRPr="00EC4131" w:rsidTr="00EC4131">
        <w:tc>
          <w:tcPr>
            <w:tcW w:w="1101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Пункт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Наименование данных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Основные данные и требования</w:t>
            </w:r>
          </w:p>
        </w:tc>
      </w:tr>
      <w:tr w:rsidR="00EC4131" w:rsidRPr="00EC4131" w:rsidTr="00EC4131">
        <w:tc>
          <w:tcPr>
            <w:tcW w:w="1101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Заказчик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Публичное акционерное общество                                                            «Новороссийский морской торговый порт»</w:t>
            </w:r>
          </w:p>
        </w:tc>
      </w:tr>
      <w:tr w:rsidR="00EC4131" w:rsidRPr="00EC4131" w:rsidTr="00EC4131">
        <w:tc>
          <w:tcPr>
            <w:tcW w:w="1101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Вид услуг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 xml:space="preserve">Поставку   </w:t>
            </w:r>
            <w:r w:rsidRPr="00EC4131">
              <w:rPr>
                <w:rFonts w:ascii="Franklin Gothic Book" w:hAnsi="Franklin Gothic Book"/>
                <w:sz w:val="22"/>
                <w:szCs w:val="22"/>
              </w:rPr>
              <w:t xml:space="preserve">домкратов гидравлических одностороннего действия с пружинным возвратом </w:t>
            </w:r>
            <w:r w:rsidRPr="00EC4131">
              <w:rPr>
                <w:rFonts w:ascii="Franklin Gothic Book" w:hAnsi="Franklin Gothic Book"/>
                <w:sz w:val="22"/>
                <w:szCs w:val="22"/>
                <w:lang w:val="en-US"/>
              </w:rPr>
              <w:t>YLS</w:t>
            </w:r>
            <w:r w:rsidRPr="00EC4131">
              <w:rPr>
                <w:rFonts w:ascii="Franklin Gothic Book" w:hAnsi="Franklin Gothic Book"/>
                <w:sz w:val="22"/>
                <w:szCs w:val="22"/>
              </w:rPr>
              <w:t>-100/55 или аналоги</w:t>
            </w:r>
            <w:r w:rsidRPr="00EC4131">
              <w:rPr>
                <w:rFonts w:ascii="Franklin Gothic Book" w:hAnsi="Franklin Gothic Book"/>
                <w:szCs w:val="20"/>
              </w:rPr>
              <w:t>.</w:t>
            </w:r>
          </w:p>
        </w:tc>
      </w:tr>
      <w:tr w:rsidR="00EC4131" w:rsidRPr="00EC4131" w:rsidTr="00EC4131">
        <w:trPr>
          <w:trHeight w:val="701"/>
        </w:trPr>
        <w:tc>
          <w:tcPr>
            <w:tcW w:w="1101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Требования к контрагенту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 xml:space="preserve">Наличие опыта работы (поставка в полном объёме </w:t>
            </w:r>
            <w:proofErr w:type="gramStart"/>
            <w:r w:rsidRPr="00EC4131">
              <w:rPr>
                <w:rFonts w:ascii="Franklin Gothic Book" w:hAnsi="Franklin Gothic Book"/>
                <w:szCs w:val="20"/>
              </w:rPr>
              <w:t>согласно</w:t>
            </w:r>
            <w:proofErr w:type="gramEnd"/>
            <w:r w:rsidRPr="00EC4131">
              <w:rPr>
                <w:rFonts w:ascii="Franklin Gothic Book" w:hAnsi="Franklin Gothic Book"/>
                <w:szCs w:val="20"/>
              </w:rPr>
              <w:t xml:space="preserve"> технического задания). Продукция должна быть новой.</w:t>
            </w:r>
          </w:p>
        </w:tc>
      </w:tr>
      <w:tr w:rsidR="00EC4131" w:rsidRPr="00EC4131" w:rsidTr="00EC4131">
        <w:trPr>
          <w:trHeight w:val="184"/>
        </w:trPr>
        <w:tc>
          <w:tcPr>
            <w:tcW w:w="1101" w:type="dxa"/>
            <w:vMerge w:val="restart"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4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Технические х</w:t>
            </w:r>
            <w:r w:rsidRPr="00EC4131">
              <w:rPr>
                <w:rFonts w:ascii="Franklin Gothic Book" w:hAnsi="Franklin Gothic Book"/>
              </w:rPr>
              <w:t>а</w:t>
            </w:r>
            <w:r w:rsidRPr="00EC4131">
              <w:rPr>
                <w:rFonts w:ascii="Franklin Gothic Book" w:hAnsi="Franklin Gothic Book"/>
              </w:rPr>
              <w:t>рактеристики объекта поста</w:t>
            </w:r>
            <w:r w:rsidRPr="00EC4131">
              <w:rPr>
                <w:rFonts w:ascii="Franklin Gothic Book" w:hAnsi="Franklin Gothic Book"/>
              </w:rPr>
              <w:t>в</w:t>
            </w:r>
            <w:r w:rsidRPr="00EC4131">
              <w:rPr>
                <w:rFonts w:ascii="Franklin Gothic Book" w:hAnsi="Franklin Gothic Book"/>
              </w:rPr>
              <w:t xml:space="preserve">ки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1. Общие характеристики</w:t>
            </w:r>
          </w:p>
        </w:tc>
      </w:tr>
      <w:tr w:rsidR="00EC4131" w:rsidRPr="00EC4131" w:rsidTr="00EC4131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 xml:space="preserve">1.1. Сила домкрата 1000 </w:t>
            </w:r>
            <w:proofErr w:type="spellStart"/>
            <w:r w:rsidRPr="00EC4131">
              <w:rPr>
                <w:rFonts w:ascii="Franklin Gothic Book" w:hAnsi="Franklin Gothic Book"/>
                <w:szCs w:val="20"/>
                <w:lang w:val="en-US"/>
              </w:rPr>
              <w:t>kH</w:t>
            </w:r>
            <w:proofErr w:type="spellEnd"/>
          </w:p>
        </w:tc>
      </w:tr>
      <w:tr w:rsidR="00EC4131" w:rsidRPr="00EC4131" w:rsidTr="00EC4131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1.2. Ход штока 55мм.</w:t>
            </w:r>
          </w:p>
        </w:tc>
      </w:tr>
      <w:tr w:rsidR="00EC4131" w:rsidRPr="00EC4131" w:rsidTr="00EC4131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1.3. Площадь 143 см</w:t>
            </w:r>
            <w:proofErr w:type="gramStart"/>
            <w:r w:rsidRPr="00EC4131">
              <w:rPr>
                <w:rFonts w:ascii="Franklin Gothic Book" w:hAnsi="Franklin Gothic Book"/>
                <w:szCs w:val="20"/>
                <w:vertAlign w:val="superscript"/>
              </w:rPr>
              <w:t>2</w:t>
            </w:r>
            <w:proofErr w:type="gramEnd"/>
            <w:r w:rsidRPr="00EC4131">
              <w:rPr>
                <w:rFonts w:ascii="Franklin Gothic Book" w:hAnsi="Franklin Gothic Book"/>
                <w:szCs w:val="20"/>
              </w:rPr>
              <w:t>.</w:t>
            </w:r>
          </w:p>
        </w:tc>
      </w:tr>
      <w:tr w:rsidR="00EC4131" w:rsidRPr="00EC4131" w:rsidTr="00EC4131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1.4. Конструкционная высота 141 мм.</w:t>
            </w:r>
          </w:p>
        </w:tc>
      </w:tr>
      <w:tr w:rsidR="00EC4131" w:rsidRPr="00EC4131" w:rsidTr="00EC4131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1.5. Диаметр цилиндра 170 мм.</w:t>
            </w:r>
          </w:p>
        </w:tc>
      </w:tr>
      <w:tr w:rsidR="00EC4131" w:rsidRPr="00EC4131" w:rsidTr="00EC4131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1.6. Диаметр штока цилиндра 120 мм.</w:t>
            </w:r>
          </w:p>
        </w:tc>
      </w:tr>
      <w:tr w:rsidR="00EC4131" w:rsidRPr="00EC4131" w:rsidTr="00EC4131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1.6. Вес не более 24 кг.</w:t>
            </w:r>
          </w:p>
        </w:tc>
      </w:tr>
      <w:tr w:rsidR="00EC4131" w:rsidRPr="00EC4131" w:rsidTr="00EC4131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1.7. Соединительная втулка муфты модели CFY-1</w:t>
            </w:r>
          </w:p>
        </w:tc>
      </w:tr>
      <w:tr w:rsidR="00EC4131" w:rsidRPr="00EC4131" w:rsidTr="00EC4131">
        <w:trPr>
          <w:trHeight w:val="178"/>
        </w:trPr>
        <w:tc>
          <w:tcPr>
            <w:tcW w:w="1101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 xml:space="preserve">1.8. Имеет два подъемных кольца </w:t>
            </w:r>
          </w:p>
        </w:tc>
      </w:tr>
      <w:tr w:rsidR="00EC4131" w:rsidRPr="00EC4131" w:rsidTr="00EC4131">
        <w:tc>
          <w:tcPr>
            <w:tcW w:w="1101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Обязанность контрагента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rPr>
                <w:rFonts w:ascii="Franklin Gothic Book" w:hAnsi="Franklin Gothic Book"/>
                <w:color w:val="000000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Поставка  осуществляется путем доставки заказанного Товара  по адресу Покупателя   г. Новороссийск   ул. Портовая, 14.</w:t>
            </w:r>
          </w:p>
        </w:tc>
      </w:tr>
      <w:tr w:rsidR="00EC4131" w:rsidRPr="00EC4131" w:rsidTr="00EC4131">
        <w:tc>
          <w:tcPr>
            <w:tcW w:w="1101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131" w:rsidRPr="00EC4131" w:rsidRDefault="00EC4131" w:rsidP="00EC4131">
            <w:pPr>
              <w:ind w:right="175"/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Гарантийный срок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Не менее 12 месяцев от даты ввода в эксплуатацию</w:t>
            </w:r>
          </w:p>
        </w:tc>
      </w:tr>
      <w:tr w:rsidR="00EC4131" w:rsidRPr="00EC4131" w:rsidTr="00EC4131">
        <w:tc>
          <w:tcPr>
            <w:tcW w:w="1101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C4131" w:rsidRPr="00EC4131" w:rsidRDefault="00EC4131" w:rsidP="00EC4131">
            <w:pPr>
              <w:ind w:right="175"/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Срок поставки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szCs w:val="20"/>
              </w:rPr>
            </w:pPr>
            <w:r w:rsidRPr="00EC4131">
              <w:rPr>
                <w:rFonts w:ascii="Franklin Gothic Book" w:hAnsi="Franklin Gothic Book"/>
                <w:szCs w:val="20"/>
              </w:rPr>
              <w:t>Не более 50 рабочих дней от даты подписания двухстороннего договора</w:t>
            </w:r>
          </w:p>
        </w:tc>
      </w:tr>
    </w:tbl>
    <w:p w:rsidR="001476DD" w:rsidRPr="001476DD" w:rsidRDefault="001476DD" w:rsidP="001476DD">
      <w:pPr>
        <w:spacing w:before="60" w:after="60"/>
        <w:jc w:val="both"/>
        <w:rPr>
          <w:rFonts w:ascii="Franklin Gothic Book" w:hAnsi="Franklin Gothic Book"/>
        </w:rPr>
      </w:pPr>
    </w:p>
    <w:p w:rsidR="005D5FA7" w:rsidRPr="00F22993" w:rsidRDefault="00FD2947" w:rsidP="00FC02C9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EC4131" w:rsidRPr="00EC4131" w:rsidRDefault="00EC4131" w:rsidP="00EC4131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b/>
          <w:lang w:eastAsia="ar-SA"/>
        </w:rPr>
        <w:t>ДОГОВОР  № ____________</w:t>
      </w:r>
    </w:p>
    <w:p w:rsidR="00EC4131" w:rsidRPr="00EC4131" w:rsidRDefault="00EC4131" w:rsidP="00EC4131">
      <w:pPr>
        <w:suppressAutoHyphens/>
        <w:jc w:val="center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</w:t>
      </w:r>
    </w:p>
    <w:p w:rsidR="00EC4131" w:rsidRPr="00EC4131" w:rsidRDefault="00EC4131" w:rsidP="00EC4131">
      <w:pPr>
        <w:jc w:val="center"/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>на поставку продукции</w:t>
      </w:r>
    </w:p>
    <w:p w:rsidR="00EC4131" w:rsidRPr="00EC4131" w:rsidRDefault="00EC4131" w:rsidP="00EC4131">
      <w:pPr>
        <w:tabs>
          <w:tab w:val="left" w:pos="1980"/>
        </w:tabs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ab/>
      </w:r>
    </w:p>
    <w:p w:rsidR="00EC4131" w:rsidRPr="00EC4131" w:rsidRDefault="00EC4131" w:rsidP="00EC4131">
      <w:pPr>
        <w:jc w:val="center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г. Новороссийск                                                                  «        » ______________ 2015  г.</w:t>
      </w:r>
    </w:p>
    <w:p w:rsidR="00EC4131" w:rsidRPr="00EC4131" w:rsidRDefault="00EC4131" w:rsidP="00EC4131">
      <w:pPr>
        <w:rPr>
          <w:rFonts w:ascii="Franklin Gothic Book" w:hAnsi="Franklin Gothic Book"/>
        </w:rPr>
      </w:pPr>
    </w:p>
    <w:p w:rsidR="00EC4131" w:rsidRPr="00EC4131" w:rsidRDefault="00EC4131" w:rsidP="00EC4131">
      <w:pPr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 xml:space="preserve">               </w:t>
      </w:r>
      <w:proofErr w:type="gramStart"/>
      <w:r w:rsidRPr="00EC4131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НМТП»),</w:t>
      </w:r>
      <w:r w:rsidRPr="00EC4131">
        <w:rPr>
          <w:rFonts w:ascii="Franklin Gothic Book" w:hAnsi="Franklin Gothic Book"/>
        </w:rPr>
        <w:t xml:space="preserve"> именуемое в дальнейшем «Покупатель», в лице Первого зам. технического  директора  </w:t>
      </w:r>
      <w:proofErr w:type="spellStart"/>
      <w:r w:rsidRPr="00EC4131">
        <w:rPr>
          <w:rFonts w:ascii="Franklin Gothic Book" w:hAnsi="Franklin Gothic Book"/>
        </w:rPr>
        <w:t>Фофонова</w:t>
      </w:r>
      <w:proofErr w:type="spellEnd"/>
      <w:r w:rsidRPr="00EC4131">
        <w:rPr>
          <w:rFonts w:ascii="Franklin Gothic Book" w:hAnsi="Franklin Gothic Book"/>
        </w:rPr>
        <w:t xml:space="preserve"> Ивана Михайловича, действующего на основании доверенности №2110-07/121 от 21.07.2015 г. с одной стороны, и __________________, именуемое в дальнейшем «Поставщик», в лице _____________________, действующего на основании Устава, с другой стороны, закл</w:t>
      </w:r>
      <w:r w:rsidRPr="00EC4131">
        <w:rPr>
          <w:rFonts w:ascii="Franklin Gothic Book" w:hAnsi="Franklin Gothic Book"/>
        </w:rPr>
        <w:t>ю</w:t>
      </w:r>
      <w:r w:rsidRPr="00EC4131">
        <w:rPr>
          <w:rFonts w:ascii="Franklin Gothic Book" w:hAnsi="Franklin Gothic Book"/>
        </w:rPr>
        <w:t>чили настоящий Договор о нижеследующем:</w:t>
      </w:r>
      <w:proofErr w:type="gramEnd"/>
    </w:p>
    <w:p w:rsidR="00EC4131" w:rsidRPr="00EC4131" w:rsidRDefault="00EC4131" w:rsidP="00EC4131">
      <w:pPr>
        <w:jc w:val="both"/>
        <w:rPr>
          <w:rFonts w:ascii="Franklin Gothic Book" w:hAnsi="Franklin Gothic Book"/>
        </w:rPr>
      </w:pPr>
    </w:p>
    <w:p w:rsidR="00EC4131" w:rsidRPr="00EC4131" w:rsidRDefault="00EC4131" w:rsidP="00EC4131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EC4131">
        <w:rPr>
          <w:rFonts w:ascii="Franklin Gothic Book" w:hAnsi="Franklin Gothic Book"/>
          <w:b/>
          <w:caps/>
        </w:rPr>
        <w:t>Предмет Договора</w:t>
      </w:r>
    </w:p>
    <w:p w:rsidR="00EC4131" w:rsidRPr="00EC4131" w:rsidRDefault="00EC4131" w:rsidP="00EC4131">
      <w:pPr>
        <w:ind w:left="426" w:hanging="426"/>
        <w:jc w:val="both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Поставщик обязуется поставить Покупателю</w:t>
      </w:r>
      <w:r w:rsidRPr="00EC4131">
        <w:rPr>
          <w:rFonts w:ascii="Franklin Gothic Book" w:hAnsi="Franklin Gothic Book"/>
          <w:b/>
        </w:rPr>
        <w:t xml:space="preserve"> домкраты гидравлические </w:t>
      </w:r>
      <w:r w:rsidRPr="00EC4131">
        <w:rPr>
          <w:rFonts w:ascii="Franklin Gothic Book" w:hAnsi="Franklin Gothic Book"/>
          <w:b/>
          <w:lang w:val="en-US"/>
        </w:rPr>
        <w:t>YLS</w:t>
      </w:r>
      <w:r w:rsidRPr="00EC4131">
        <w:rPr>
          <w:rFonts w:ascii="Franklin Gothic Book" w:hAnsi="Franklin Gothic Book"/>
          <w:b/>
        </w:rPr>
        <w:t xml:space="preserve">- 100/55   </w:t>
      </w:r>
      <w:r w:rsidRPr="00EC4131">
        <w:rPr>
          <w:rFonts w:ascii="Franklin Gothic Book" w:hAnsi="Franklin Gothic Book"/>
        </w:rPr>
        <w:t xml:space="preserve"> 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__________, в том числе НДС18% - у.е. 1 у.е. (одна условная единица) соответствует 1 евро (одному евро).</w:t>
      </w:r>
    </w:p>
    <w:p w:rsidR="00EC4131" w:rsidRPr="00EC4131" w:rsidRDefault="00EC4131" w:rsidP="00EC4131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EC4131" w:rsidRPr="00EC4131" w:rsidRDefault="00EC4131" w:rsidP="00EC4131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EC4131" w:rsidRPr="00EC4131" w:rsidRDefault="00EC4131" w:rsidP="00EC4131">
      <w:pPr>
        <w:numPr>
          <w:ilvl w:val="1"/>
          <w:numId w:val="26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EC4131" w:rsidRPr="00EC4131" w:rsidRDefault="00EC4131" w:rsidP="00EC4131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EC4131" w:rsidRPr="00EC4131" w:rsidRDefault="00EC4131" w:rsidP="00EC4131">
      <w:pPr>
        <w:numPr>
          <w:ilvl w:val="0"/>
          <w:numId w:val="26"/>
        </w:numPr>
        <w:jc w:val="both"/>
        <w:rPr>
          <w:rFonts w:ascii="Franklin Gothic Book" w:hAnsi="Franklin Gothic Book"/>
          <w:b/>
          <w:caps/>
        </w:rPr>
      </w:pPr>
      <w:r w:rsidRPr="00EC4131">
        <w:rPr>
          <w:rFonts w:ascii="Franklin Gothic Book" w:hAnsi="Franklin Gothic Book"/>
          <w:b/>
          <w:caps/>
        </w:rPr>
        <w:t>Качество и комплектность</w:t>
      </w:r>
    </w:p>
    <w:p w:rsidR="00EC4131" w:rsidRPr="00EC4131" w:rsidRDefault="00EC4131" w:rsidP="00EC4131">
      <w:pPr>
        <w:ind w:left="240"/>
        <w:jc w:val="both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</w:t>
      </w:r>
      <w:r w:rsidRPr="00EC4131">
        <w:rPr>
          <w:rFonts w:ascii="Franklin Gothic Book" w:hAnsi="Franklin Gothic Book"/>
          <w:lang w:eastAsia="ar-SA"/>
        </w:rPr>
        <w:t>о</w:t>
      </w:r>
      <w:r w:rsidRPr="00EC4131">
        <w:rPr>
          <w:rFonts w:ascii="Franklin Gothic Book" w:hAnsi="Franklin Gothic Book"/>
          <w:lang w:eastAsia="ar-SA"/>
        </w:rPr>
        <w:t>виям, подтверждаются сертификатами качества.</w:t>
      </w:r>
    </w:p>
    <w:p w:rsidR="00EC4131" w:rsidRPr="00EC4131" w:rsidRDefault="00EC4131" w:rsidP="00EC4131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C4131">
        <w:rPr>
          <w:rFonts w:ascii="Franklin Gothic Book" w:hAnsi="Franklin Gothic Book"/>
          <w:lang w:eastAsia="ar-SA"/>
        </w:rPr>
        <w:t>в</w:t>
      </w:r>
      <w:r w:rsidRPr="00EC4131">
        <w:rPr>
          <w:rFonts w:ascii="Franklin Gothic Book" w:hAnsi="Franklin Gothic Book"/>
          <w:lang w:eastAsia="ar-SA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6 месяцев и устанавливается с момента приёмки  его на складе п</w:t>
      </w:r>
      <w:r w:rsidRPr="00EC4131">
        <w:rPr>
          <w:rFonts w:ascii="Franklin Gothic Book" w:hAnsi="Franklin Gothic Book"/>
          <w:lang w:eastAsia="ar-SA"/>
        </w:rPr>
        <w:t>о</w:t>
      </w:r>
      <w:r w:rsidRPr="00EC4131">
        <w:rPr>
          <w:rFonts w:ascii="Franklin Gothic Book" w:hAnsi="Franklin Gothic Book"/>
          <w:lang w:eastAsia="ar-SA"/>
        </w:rPr>
        <w:t>купателя.</w:t>
      </w:r>
    </w:p>
    <w:p w:rsidR="00EC4131" w:rsidRPr="00EC4131" w:rsidRDefault="00EC4131" w:rsidP="00EC4131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EC4131">
        <w:rPr>
          <w:rFonts w:ascii="Franklin Gothic Book" w:hAnsi="Franklin Gothic Book"/>
          <w:lang w:eastAsia="ar-SA"/>
        </w:rPr>
        <w:t>затарен</w:t>
      </w:r>
      <w:proofErr w:type="spellEnd"/>
      <w:r w:rsidRPr="00EC4131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</w:t>
      </w:r>
      <w:r w:rsidRPr="00EC4131">
        <w:rPr>
          <w:rFonts w:ascii="Franklin Gothic Book" w:hAnsi="Franklin Gothic Book"/>
          <w:lang w:eastAsia="ar-SA"/>
        </w:rPr>
        <w:t>о</w:t>
      </w:r>
      <w:r w:rsidRPr="00EC4131">
        <w:rPr>
          <w:rFonts w:ascii="Franklin Gothic Book" w:hAnsi="Franklin Gothic Book"/>
          <w:lang w:eastAsia="ar-SA"/>
        </w:rPr>
        <w:t>хранность при перевозке и хранении или в соответствии с требованиями ГОСТов, ТУ, е</w:t>
      </w:r>
      <w:r w:rsidRPr="00EC4131">
        <w:rPr>
          <w:rFonts w:ascii="Franklin Gothic Book" w:hAnsi="Franklin Gothic Book"/>
          <w:lang w:eastAsia="ar-SA"/>
        </w:rPr>
        <w:t>с</w:t>
      </w:r>
      <w:r w:rsidRPr="00EC4131">
        <w:rPr>
          <w:rFonts w:ascii="Franklin Gothic Book" w:hAnsi="Franklin Gothic Book"/>
          <w:lang w:eastAsia="ar-SA"/>
        </w:rPr>
        <w:t>ли к таре (упаковке) установлены обязательные требования.</w:t>
      </w:r>
    </w:p>
    <w:p w:rsidR="00EC4131" w:rsidRPr="00EC4131" w:rsidRDefault="00EC4131" w:rsidP="00EC4131">
      <w:pPr>
        <w:numPr>
          <w:ilvl w:val="1"/>
          <w:numId w:val="27"/>
        </w:numPr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</w:t>
      </w:r>
      <w:r w:rsidRPr="00EC4131">
        <w:rPr>
          <w:rFonts w:ascii="Franklin Gothic Book" w:hAnsi="Franklin Gothic Book"/>
          <w:lang w:eastAsia="ar-SA"/>
        </w:rPr>
        <w:t>а</w:t>
      </w:r>
      <w:r w:rsidRPr="00EC4131">
        <w:rPr>
          <w:rFonts w:ascii="Franklin Gothic Book" w:hAnsi="Franklin Gothic Book"/>
          <w:lang w:eastAsia="ar-SA"/>
        </w:rPr>
        <w:t>ниями законодательства РФ.</w:t>
      </w:r>
      <w:r w:rsidRPr="00EC4131">
        <w:rPr>
          <w:rFonts w:ascii="Franklin Gothic Book" w:hAnsi="Franklin Gothic Book"/>
          <w:lang w:eastAsia="ar-SA"/>
        </w:rPr>
        <w:tab/>
      </w:r>
    </w:p>
    <w:p w:rsidR="00EC4131" w:rsidRPr="00EC4131" w:rsidRDefault="00EC4131" w:rsidP="00EC4131">
      <w:pPr>
        <w:rPr>
          <w:rFonts w:ascii="Franklin Gothic Book" w:hAnsi="Franklin Gothic Book"/>
        </w:rPr>
      </w:pPr>
    </w:p>
    <w:p w:rsidR="00EC4131" w:rsidRPr="00EC4131" w:rsidRDefault="00EC4131" w:rsidP="00EC4131">
      <w:pPr>
        <w:numPr>
          <w:ilvl w:val="0"/>
          <w:numId w:val="28"/>
        </w:numPr>
        <w:rPr>
          <w:rFonts w:ascii="Franklin Gothic Book" w:hAnsi="Franklin Gothic Book"/>
          <w:b/>
          <w:caps/>
          <w:lang w:eastAsia="ar-SA"/>
        </w:rPr>
      </w:pPr>
      <w:r w:rsidRPr="00EC4131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EC4131" w:rsidRPr="00EC4131" w:rsidRDefault="00EC4131" w:rsidP="00EC4131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</w:t>
      </w:r>
      <w:r w:rsidRPr="00EC4131">
        <w:rPr>
          <w:rFonts w:ascii="Franklin Gothic Book" w:hAnsi="Franklin Gothic Book"/>
          <w:lang w:eastAsia="ar-SA"/>
        </w:rPr>
        <w:t>е</w:t>
      </w:r>
      <w:r w:rsidRPr="00EC4131">
        <w:rPr>
          <w:rFonts w:ascii="Franklin Gothic Book" w:hAnsi="Franklin Gothic Book"/>
          <w:lang w:eastAsia="ar-SA"/>
        </w:rPr>
        <w:t>лем.</w:t>
      </w: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EC4131">
        <w:rPr>
          <w:rFonts w:ascii="Franklin Gothic Book" w:hAnsi="Franklin Gothic Book"/>
          <w:lang w:eastAsia="ar-SA"/>
        </w:rPr>
        <w:t>затарить</w:t>
      </w:r>
      <w:proofErr w:type="spellEnd"/>
      <w:r w:rsidRPr="00EC4131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EC4131">
        <w:rPr>
          <w:rFonts w:ascii="Franklin Gothic Book" w:hAnsi="Franklin Gothic Book"/>
        </w:rPr>
        <w:t>Оформление приемки–передачи Товара осуществляется путем подписания ст</w:t>
      </w:r>
      <w:r w:rsidRPr="00EC4131">
        <w:rPr>
          <w:rFonts w:ascii="Franklin Gothic Book" w:hAnsi="Franklin Gothic Book"/>
        </w:rPr>
        <w:t>о</w:t>
      </w:r>
      <w:r w:rsidRPr="00EC4131">
        <w:rPr>
          <w:rFonts w:ascii="Franklin Gothic Book" w:hAnsi="Franklin Gothic Book"/>
        </w:rPr>
        <w:t>ронами накладной.</w:t>
      </w: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EC4131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</w:t>
      </w:r>
      <w:r w:rsidRPr="00EC4131">
        <w:rPr>
          <w:rFonts w:ascii="Franklin Gothic Book" w:hAnsi="Franklin Gothic Book"/>
          <w:bCs/>
          <w:lang w:eastAsia="ar-SA"/>
        </w:rPr>
        <w:t>о</w:t>
      </w:r>
      <w:r w:rsidRPr="00EC4131">
        <w:rPr>
          <w:rFonts w:ascii="Franklin Gothic Book" w:hAnsi="Franklin Gothic Book"/>
          <w:bCs/>
          <w:lang w:eastAsia="ar-SA"/>
        </w:rPr>
        <w:t>ящего Договора и Приложения №1 к нему по количеству, Покупатель в течение</w:t>
      </w:r>
      <w:r w:rsidRPr="00EC4131">
        <w:rPr>
          <w:rFonts w:ascii="Franklin Gothic Book" w:hAnsi="Franklin Gothic Book"/>
          <w:lang w:eastAsia="ar-SA"/>
        </w:rPr>
        <w:t xml:space="preserve"> трех </w:t>
      </w:r>
      <w:r w:rsidRPr="00EC4131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EC4131">
        <w:rPr>
          <w:rFonts w:ascii="Franklin Gothic Book" w:hAnsi="Franklin Gothic Book"/>
          <w:lang w:eastAsia="ar-SA"/>
        </w:rPr>
        <w:t xml:space="preserve"> почтовым отправлением</w:t>
      </w:r>
      <w:r w:rsidRPr="00EC4131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EC4131">
        <w:rPr>
          <w:rFonts w:ascii="Franklin Gothic Book" w:hAnsi="Franklin Gothic Book"/>
          <w:lang w:eastAsia="ar-SA"/>
        </w:rPr>
        <w:t xml:space="preserve">. </w:t>
      </w:r>
      <w:r w:rsidRPr="00EC4131">
        <w:rPr>
          <w:rFonts w:ascii="Franklin Gothic Book" w:hAnsi="Franklin Gothic Book"/>
          <w:bCs/>
          <w:lang w:eastAsia="ar-SA"/>
        </w:rPr>
        <w:t>В течение</w:t>
      </w:r>
      <w:r w:rsidRPr="00EC4131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EC4131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EC4131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EC4131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EC4131">
        <w:rPr>
          <w:rFonts w:ascii="Franklin Gothic Book" w:hAnsi="Franklin Gothic Book"/>
          <w:iCs/>
          <w:lang w:eastAsia="ar-SA"/>
        </w:rPr>
        <w:t xml:space="preserve"> </w:t>
      </w:r>
      <w:r w:rsidRPr="00EC4131">
        <w:rPr>
          <w:rFonts w:ascii="Franklin Gothic Book" w:hAnsi="Franklin Gothic Book"/>
          <w:bCs/>
          <w:lang w:eastAsia="ar-SA"/>
        </w:rPr>
        <w:t>Товар Покупателю</w:t>
      </w:r>
      <w:r w:rsidRPr="00EC4131">
        <w:rPr>
          <w:rFonts w:ascii="Franklin Gothic Book" w:hAnsi="Franklin Gothic Book"/>
          <w:lang w:eastAsia="ar-SA"/>
        </w:rPr>
        <w:t>. При укл</w:t>
      </w:r>
      <w:r w:rsidRPr="00EC4131">
        <w:rPr>
          <w:rFonts w:ascii="Franklin Gothic Book" w:hAnsi="Franklin Gothic Book"/>
          <w:lang w:eastAsia="ar-SA"/>
        </w:rPr>
        <w:t>о</w:t>
      </w:r>
      <w:r w:rsidRPr="00EC4131">
        <w:rPr>
          <w:rFonts w:ascii="Franklin Gothic Book" w:hAnsi="Franklin Gothic Book"/>
          <w:lang w:eastAsia="ar-SA"/>
        </w:rPr>
        <w:t>нении Поставщика от поставки товара в согласованном сторонами объеме  и срок, П</w:t>
      </w:r>
      <w:r w:rsidRPr="00EC4131">
        <w:rPr>
          <w:rFonts w:ascii="Franklin Gothic Book" w:hAnsi="Franklin Gothic Book"/>
          <w:lang w:eastAsia="ar-SA"/>
        </w:rPr>
        <w:t>о</w:t>
      </w:r>
      <w:r w:rsidRPr="00EC4131">
        <w:rPr>
          <w:rFonts w:ascii="Franklin Gothic Book" w:hAnsi="Franklin Gothic Book"/>
          <w:lang w:eastAsia="ar-SA"/>
        </w:rPr>
        <w:t>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EC4131">
        <w:rPr>
          <w:rFonts w:ascii="Franklin Gothic Book" w:hAnsi="Franklin Gothic Book"/>
          <w:bCs/>
          <w:lang w:eastAsia="ar-SA"/>
        </w:rPr>
        <w:t>при передаче Товара Покупат</w:t>
      </w:r>
      <w:r w:rsidRPr="00EC4131">
        <w:rPr>
          <w:rFonts w:ascii="Franklin Gothic Book" w:hAnsi="Franklin Gothic Book"/>
          <w:bCs/>
          <w:lang w:eastAsia="ar-SA"/>
        </w:rPr>
        <w:t>е</w:t>
      </w:r>
      <w:r w:rsidRPr="00EC4131">
        <w:rPr>
          <w:rFonts w:ascii="Franklin Gothic Book" w:hAnsi="Franklin Gothic Book"/>
          <w:bCs/>
          <w:lang w:eastAsia="ar-SA"/>
        </w:rPr>
        <w:t>лю по накладной.</w:t>
      </w: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EC4131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EC4131" w:rsidRPr="00EC4131" w:rsidRDefault="00EC4131" w:rsidP="00EC4131">
      <w:pPr>
        <w:numPr>
          <w:ilvl w:val="1"/>
          <w:numId w:val="29"/>
        </w:numPr>
        <w:jc w:val="both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Товар поставляется </w:t>
      </w:r>
      <w:r w:rsidRPr="00EC4131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EC4131" w:rsidRPr="00EC4131" w:rsidRDefault="00EC4131" w:rsidP="00EC4131">
      <w:pPr>
        <w:jc w:val="both"/>
        <w:rPr>
          <w:rFonts w:ascii="Franklin Gothic Book" w:hAnsi="Franklin Gothic Book"/>
          <w:b/>
          <w:lang w:eastAsia="ar-SA"/>
        </w:rPr>
      </w:pPr>
    </w:p>
    <w:p w:rsidR="00EC4131" w:rsidRPr="00EC4131" w:rsidRDefault="00EC4131" w:rsidP="00EC4131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EC4131">
        <w:rPr>
          <w:rFonts w:ascii="Franklin Gothic Book" w:hAnsi="Franklin Gothic Book"/>
          <w:b/>
          <w:caps/>
        </w:rPr>
        <w:t>Цены и порядок расчетов</w:t>
      </w:r>
    </w:p>
    <w:p w:rsidR="00EC4131" w:rsidRPr="00EC4131" w:rsidRDefault="00EC4131" w:rsidP="00EC4131">
      <w:pPr>
        <w:ind w:left="284"/>
        <w:jc w:val="both"/>
        <w:rPr>
          <w:rFonts w:ascii="Franklin Gothic Book" w:hAnsi="Franklin Gothic Book"/>
          <w:b/>
          <w:caps/>
        </w:rPr>
      </w:pPr>
    </w:p>
    <w:p w:rsidR="00EC4131" w:rsidRPr="00EC4131" w:rsidRDefault="00EC4131" w:rsidP="00EC4131">
      <w:pPr>
        <w:numPr>
          <w:ilvl w:val="1"/>
          <w:numId w:val="30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</w:t>
      </w:r>
      <w:r w:rsidRPr="00EC4131">
        <w:rPr>
          <w:rFonts w:ascii="Franklin Gothic Book" w:hAnsi="Franklin Gothic Book"/>
        </w:rPr>
        <w:t>а</w:t>
      </w:r>
      <w:r w:rsidRPr="00EC4131">
        <w:rPr>
          <w:rFonts w:ascii="Franklin Gothic Book" w:hAnsi="Franklin Gothic Book"/>
        </w:rPr>
        <w:t>лендарных  дней  с момента поступления Товара на  склад Покупателя. Оплата произв</w:t>
      </w:r>
      <w:r w:rsidRPr="00EC4131">
        <w:rPr>
          <w:rFonts w:ascii="Franklin Gothic Book" w:hAnsi="Franklin Gothic Book"/>
        </w:rPr>
        <w:t>о</w:t>
      </w:r>
      <w:r w:rsidRPr="00EC4131">
        <w:rPr>
          <w:rFonts w:ascii="Franklin Gothic Book" w:hAnsi="Franklin Gothic Book"/>
        </w:rPr>
        <w:t xml:space="preserve">дится Покупателем на основании накладной, счета, счета-фактуры и   накладной (ТОРГ-12), </w:t>
      </w:r>
      <w:proofErr w:type="gramStart"/>
      <w:r w:rsidRPr="00EC4131">
        <w:rPr>
          <w:rFonts w:ascii="Franklin Gothic Book" w:hAnsi="Franklin Gothic Book"/>
        </w:rPr>
        <w:t>полученных</w:t>
      </w:r>
      <w:proofErr w:type="gramEnd"/>
      <w:r w:rsidRPr="00EC4131">
        <w:rPr>
          <w:rFonts w:ascii="Franklin Gothic Book" w:hAnsi="Franklin Gothic Book"/>
        </w:rPr>
        <w:t xml:space="preserve"> от Поставщика.</w:t>
      </w:r>
    </w:p>
    <w:p w:rsidR="00EC4131" w:rsidRPr="00EC4131" w:rsidRDefault="00EC4131" w:rsidP="00EC4131">
      <w:pPr>
        <w:numPr>
          <w:ilvl w:val="1"/>
          <w:numId w:val="30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</w:t>
      </w:r>
      <w:r w:rsidRPr="00EC4131">
        <w:rPr>
          <w:rFonts w:ascii="Franklin Gothic Book" w:hAnsi="Franklin Gothic Book"/>
          <w:bCs/>
        </w:rPr>
        <w:t>ь</w:t>
      </w:r>
      <w:r w:rsidRPr="00EC4131">
        <w:rPr>
          <w:rFonts w:ascii="Franklin Gothic Book" w:hAnsi="Franklin Gothic Book"/>
          <w:bCs/>
        </w:rPr>
        <w:t>ной и пересмотру не подлежит.</w:t>
      </w:r>
    </w:p>
    <w:p w:rsidR="00EC4131" w:rsidRPr="00EC4131" w:rsidRDefault="00EC4131" w:rsidP="00EC4131">
      <w:pPr>
        <w:numPr>
          <w:ilvl w:val="1"/>
          <w:numId w:val="30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</w:t>
      </w:r>
      <w:r w:rsidRPr="00EC4131">
        <w:rPr>
          <w:rFonts w:ascii="Franklin Gothic Book" w:hAnsi="Franklin Gothic Book"/>
        </w:rPr>
        <w:t>е</w:t>
      </w:r>
      <w:r w:rsidRPr="00EC4131">
        <w:rPr>
          <w:rFonts w:ascii="Franklin Gothic Book" w:hAnsi="Franklin Gothic Book"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EC4131">
        <w:rPr>
          <w:rFonts w:ascii="Franklin Gothic Book" w:hAnsi="Franklin Gothic Book"/>
        </w:rPr>
        <w:t>дств с р</w:t>
      </w:r>
      <w:proofErr w:type="gramEnd"/>
      <w:r w:rsidRPr="00EC4131">
        <w:rPr>
          <w:rFonts w:ascii="Franklin Gothic Book" w:hAnsi="Franklin Gothic Book"/>
        </w:rPr>
        <w:t>асчётного счета банка Покупателя.</w:t>
      </w:r>
    </w:p>
    <w:p w:rsidR="00EC4131" w:rsidRPr="00EC4131" w:rsidRDefault="00EC4131" w:rsidP="00EC4131">
      <w:pPr>
        <w:jc w:val="both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jc w:val="both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numPr>
          <w:ilvl w:val="0"/>
          <w:numId w:val="28"/>
        </w:numPr>
        <w:jc w:val="both"/>
        <w:rPr>
          <w:rFonts w:ascii="Franklin Gothic Book" w:hAnsi="Franklin Gothic Book"/>
          <w:b/>
          <w:caps/>
        </w:rPr>
      </w:pPr>
      <w:r w:rsidRPr="00EC4131">
        <w:rPr>
          <w:rFonts w:ascii="Franklin Gothic Book" w:hAnsi="Franklin Gothic Book"/>
          <w:b/>
          <w:caps/>
        </w:rPr>
        <w:t>Ответственность Сторон</w:t>
      </w:r>
    </w:p>
    <w:p w:rsidR="00EC4131" w:rsidRPr="00EC4131" w:rsidRDefault="00EC4131" w:rsidP="00EC4131">
      <w:pPr>
        <w:ind w:left="284"/>
        <w:jc w:val="both"/>
        <w:rPr>
          <w:rFonts w:ascii="Franklin Gothic Book" w:hAnsi="Franklin Gothic Book"/>
          <w:b/>
          <w:caps/>
        </w:rPr>
      </w:pPr>
    </w:p>
    <w:p w:rsidR="00EC4131" w:rsidRPr="00EC4131" w:rsidRDefault="00EC4131" w:rsidP="00EC4131">
      <w:pPr>
        <w:numPr>
          <w:ilvl w:val="1"/>
          <w:numId w:val="31"/>
        </w:numPr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</w:t>
      </w:r>
      <w:r w:rsidRPr="00EC4131">
        <w:rPr>
          <w:rFonts w:ascii="Franklin Gothic Book" w:hAnsi="Franklin Gothic Book"/>
          <w:lang w:eastAsia="ar-SA"/>
        </w:rPr>
        <w:t>т</w:t>
      </w:r>
      <w:r w:rsidRPr="00EC4131">
        <w:rPr>
          <w:rFonts w:ascii="Franklin Gothic Book" w:hAnsi="Franklin Gothic Book"/>
          <w:lang w:eastAsia="ar-SA"/>
        </w:rPr>
        <w:t>ветственность, предусмотренную действующим  Законодательством РФ.</w:t>
      </w:r>
    </w:p>
    <w:p w:rsidR="00EC4131" w:rsidRPr="00EC4131" w:rsidRDefault="00EC4131" w:rsidP="00EC4131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EC4131">
        <w:rPr>
          <w:rFonts w:ascii="Franklin Gothic Book" w:hAnsi="Franklin Gothic Book"/>
        </w:rPr>
        <w:t>о</w:t>
      </w:r>
      <w:r w:rsidRPr="00EC4131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EC4131">
        <w:rPr>
          <w:rFonts w:ascii="Franklin Gothic Book" w:hAnsi="Franklin Gothic Book"/>
        </w:rPr>
        <w:t>Под убытк</w:t>
      </w:r>
      <w:r w:rsidRPr="00EC4131">
        <w:rPr>
          <w:rFonts w:ascii="Franklin Gothic Book" w:hAnsi="Franklin Gothic Book"/>
        </w:rPr>
        <w:t>а</w:t>
      </w:r>
      <w:r w:rsidRPr="00EC4131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EC4131">
        <w:rPr>
          <w:rFonts w:ascii="Franklin Gothic Book" w:hAnsi="Franklin Gothic Book"/>
        </w:rPr>
        <w:t>е</w:t>
      </w:r>
      <w:r w:rsidRPr="00EC4131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EC4131" w:rsidRPr="00EC4131" w:rsidRDefault="00EC4131" w:rsidP="00EC4131">
      <w:pPr>
        <w:numPr>
          <w:ilvl w:val="1"/>
          <w:numId w:val="31"/>
        </w:numPr>
        <w:contextualSpacing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</w:t>
      </w:r>
      <w:r w:rsidRPr="00EC4131">
        <w:rPr>
          <w:rFonts w:ascii="Franklin Gothic Book" w:hAnsi="Franklin Gothic Book"/>
          <w:lang w:eastAsia="ar-SA"/>
        </w:rPr>
        <w:t>з</w:t>
      </w:r>
      <w:r w:rsidRPr="00EC4131">
        <w:rPr>
          <w:rFonts w:ascii="Franklin Gothic Book" w:hAnsi="Franklin Gothic Book"/>
          <w:lang w:eastAsia="ar-SA"/>
        </w:rPr>
        <w:t>мере 0,1% от  суммы недоставленного/несвоевременно поставленного Товара, за ка</w:t>
      </w:r>
      <w:r w:rsidRPr="00EC4131">
        <w:rPr>
          <w:rFonts w:ascii="Franklin Gothic Book" w:hAnsi="Franklin Gothic Book"/>
          <w:lang w:eastAsia="ar-SA"/>
        </w:rPr>
        <w:t>ж</w:t>
      </w:r>
      <w:r w:rsidRPr="00EC4131">
        <w:rPr>
          <w:rFonts w:ascii="Franklin Gothic Book" w:hAnsi="Franklin Gothic Book"/>
          <w:lang w:eastAsia="ar-SA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EC4131">
        <w:rPr>
          <w:rFonts w:ascii="Franklin Gothic Book" w:hAnsi="Franklin Gothic Book"/>
          <w:lang w:eastAsia="ar-SA"/>
        </w:rPr>
        <w:t>ь</w:t>
      </w:r>
      <w:r w:rsidRPr="00EC4131">
        <w:rPr>
          <w:rFonts w:ascii="Franklin Gothic Book" w:hAnsi="Franklin Gothic Book"/>
          <w:lang w:eastAsia="ar-SA"/>
        </w:rPr>
        <w:t>ного платежа/расчета по договору.</w:t>
      </w:r>
    </w:p>
    <w:p w:rsidR="00EC4131" w:rsidRPr="00EC4131" w:rsidRDefault="00EC4131" w:rsidP="00EC4131">
      <w:pPr>
        <w:numPr>
          <w:ilvl w:val="1"/>
          <w:numId w:val="31"/>
        </w:numPr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EC4131">
        <w:rPr>
          <w:rFonts w:ascii="Franklin Gothic Book" w:hAnsi="Franklin Gothic Book"/>
        </w:rPr>
        <w:t>о</w:t>
      </w:r>
      <w:r w:rsidRPr="00EC4131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EC4131">
        <w:rPr>
          <w:rFonts w:ascii="Franklin Gothic Book" w:hAnsi="Franklin Gothic Book"/>
        </w:rPr>
        <w:t>а</w:t>
      </w:r>
      <w:r w:rsidRPr="00EC4131">
        <w:rPr>
          <w:rFonts w:ascii="Franklin Gothic Book" w:hAnsi="Franklin Gothic Book"/>
        </w:rPr>
        <w:t>ченного Товара за каждый день просрочки.</w:t>
      </w:r>
    </w:p>
    <w:p w:rsidR="00EC4131" w:rsidRPr="00EC4131" w:rsidRDefault="00EC4131" w:rsidP="00EC4131">
      <w:pPr>
        <w:numPr>
          <w:ilvl w:val="1"/>
          <w:numId w:val="31"/>
        </w:numPr>
        <w:contextualSpacing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применяются».</w:t>
      </w:r>
    </w:p>
    <w:p w:rsidR="00EC4131" w:rsidRPr="00EC4131" w:rsidRDefault="00EC4131" w:rsidP="00EC4131">
      <w:pPr>
        <w:jc w:val="both"/>
        <w:rPr>
          <w:rFonts w:ascii="Franklin Gothic Book" w:hAnsi="Franklin Gothic Book"/>
        </w:rPr>
      </w:pPr>
    </w:p>
    <w:p w:rsidR="00EC4131" w:rsidRDefault="00EC4131" w:rsidP="00EC4131">
      <w:pPr>
        <w:numPr>
          <w:ilvl w:val="0"/>
          <w:numId w:val="28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EC4131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CE7FFA" w:rsidRPr="00EC4131" w:rsidRDefault="00CE7FFA" w:rsidP="00CE7FFA">
      <w:pPr>
        <w:autoSpaceDE w:val="0"/>
        <w:autoSpaceDN w:val="0"/>
        <w:adjustRightInd w:val="0"/>
        <w:spacing w:after="200" w:line="276" w:lineRule="auto"/>
        <w:ind w:left="644"/>
        <w:contextualSpacing/>
        <w:rPr>
          <w:rFonts w:ascii="Franklin Gothic Book" w:eastAsia="Calibri" w:hAnsi="Franklin Gothic Book"/>
          <w:b/>
          <w:bCs/>
          <w:lang w:eastAsia="en-US"/>
        </w:rPr>
      </w:pPr>
    </w:p>
    <w:p w:rsidR="00EC4131" w:rsidRPr="00EC4131" w:rsidRDefault="00EC4131" w:rsidP="00EC4131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C4131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EC4131" w:rsidRPr="00EC4131" w:rsidRDefault="00EC4131" w:rsidP="00EC4131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EC4131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C4131" w:rsidRPr="00EC4131" w:rsidRDefault="00EC4131" w:rsidP="00EC4131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C4131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</w:t>
      </w:r>
      <w:r w:rsidRPr="00EC4131">
        <w:rPr>
          <w:rFonts w:ascii="Franklin Gothic Book" w:eastAsia="Calibri" w:hAnsi="Franklin Gothic Book"/>
          <w:bCs/>
          <w:lang w:eastAsia="en-US"/>
        </w:rPr>
        <w:t>а</w:t>
      </w:r>
      <w:r w:rsidRPr="00EC4131">
        <w:rPr>
          <w:rFonts w:ascii="Franklin Gothic Book" w:eastAsia="Calibri" w:hAnsi="Franklin Gothic Book"/>
          <w:bCs/>
          <w:lang w:eastAsia="en-US"/>
        </w:rPr>
        <w:t>тельством РФ.</w:t>
      </w:r>
    </w:p>
    <w:p w:rsidR="00EC4131" w:rsidRPr="00EC4131" w:rsidRDefault="00EC4131" w:rsidP="00EC4131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C4131">
        <w:rPr>
          <w:rFonts w:ascii="Franklin Gothic Book" w:eastAsia="Calibri" w:hAnsi="Franklin Gothic Book"/>
          <w:bCs/>
          <w:lang w:eastAsia="en-US"/>
        </w:rPr>
        <w:t xml:space="preserve"> </w:t>
      </w:r>
      <w:r w:rsidRPr="00EC413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EC4131" w:rsidRPr="00EC4131" w:rsidRDefault="00EC4131" w:rsidP="00EC4131">
      <w:pPr>
        <w:numPr>
          <w:ilvl w:val="1"/>
          <w:numId w:val="28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C4131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C4131" w:rsidRPr="00EC4131" w:rsidRDefault="00EC4131" w:rsidP="00EC4131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EC4131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EC4131" w:rsidRPr="00EC4131" w:rsidRDefault="00EC4131" w:rsidP="00EC413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C4131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</w:t>
      </w:r>
      <w:r w:rsidRPr="00EC4131">
        <w:rPr>
          <w:rFonts w:ascii="Franklin Gothic Book" w:eastAsia="Calibri" w:hAnsi="Franklin Gothic Book"/>
          <w:lang w:eastAsia="en-US"/>
        </w:rPr>
        <w:t>о</w:t>
      </w:r>
      <w:r w:rsidRPr="00EC4131">
        <w:rPr>
          <w:rFonts w:ascii="Franklin Gothic Book" w:eastAsia="Calibri" w:hAnsi="Franklin Gothic Book"/>
          <w:lang w:eastAsia="en-US"/>
        </w:rPr>
        <w:t>вании товара;</w:t>
      </w:r>
    </w:p>
    <w:p w:rsidR="00EC4131" w:rsidRPr="00EC4131" w:rsidRDefault="00EC4131" w:rsidP="00EC4131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C4131">
        <w:rPr>
          <w:rFonts w:ascii="Franklin Gothic Book" w:eastAsia="Calibri" w:hAnsi="Franklin Gothic Book"/>
          <w:lang w:eastAsia="en-US"/>
        </w:rPr>
        <w:t>-</w:t>
      </w:r>
      <w:r w:rsidRPr="00EC4131">
        <w:rPr>
          <w:rFonts w:ascii="Franklin Gothic Book" w:hAnsi="Franklin Gothic Book"/>
        </w:rPr>
        <w:t xml:space="preserve">  </w:t>
      </w:r>
      <w:r w:rsidRPr="00EC4131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EC4131" w:rsidRPr="00EC4131" w:rsidRDefault="00EC4131" w:rsidP="00EC4131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C4131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EC4131" w:rsidRPr="00EC4131" w:rsidRDefault="00EC4131" w:rsidP="00DF2641">
      <w:pPr>
        <w:autoSpaceDE w:val="0"/>
        <w:autoSpaceDN w:val="0"/>
        <w:adjustRightInd w:val="0"/>
        <w:ind w:left="644" w:right="-1" w:hanging="644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EC4131">
        <w:rPr>
          <w:rFonts w:ascii="Franklin Gothic Book" w:eastAsia="Calibri" w:hAnsi="Franklin Gothic Book"/>
          <w:lang w:eastAsia="en-US"/>
        </w:rPr>
        <w:t xml:space="preserve">6.6. </w:t>
      </w:r>
      <w:r w:rsidRPr="00EC4131">
        <w:rPr>
          <w:rFonts w:ascii="Franklin Gothic Book" w:eastAsia="Calibri" w:hAnsi="Franklin Gothic Book"/>
          <w:lang w:eastAsia="en-US"/>
        </w:rPr>
        <w:tab/>
      </w:r>
      <w:r w:rsidRPr="00EC4131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</w:t>
      </w:r>
      <w:r w:rsidRPr="00EC4131">
        <w:rPr>
          <w:rFonts w:ascii="Franklin Gothic Book" w:eastAsia="Calibri" w:hAnsi="Franklin Gothic Book"/>
          <w:lang w:eastAsia="en-US"/>
        </w:rPr>
        <w:t>о</w:t>
      </w:r>
      <w:r w:rsidRPr="00EC4131">
        <w:rPr>
          <w:rFonts w:ascii="Franklin Gothic Book" w:eastAsia="Calibri" w:hAnsi="Franklin Gothic Book"/>
          <w:lang w:eastAsia="en-US"/>
        </w:rPr>
        <w:t>вора, с момента получения Поставщиком уведомления Покупателя об одностороннем о</w:t>
      </w:r>
      <w:r w:rsidRPr="00EC4131">
        <w:rPr>
          <w:rFonts w:ascii="Franklin Gothic Book" w:eastAsia="Calibri" w:hAnsi="Franklin Gothic Book"/>
          <w:lang w:eastAsia="en-US"/>
        </w:rPr>
        <w:t>т</w:t>
      </w:r>
      <w:r w:rsidRPr="00EC4131">
        <w:rPr>
          <w:rFonts w:ascii="Franklin Gothic Book" w:eastAsia="Calibri" w:hAnsi="Franklin Gothic Book"/>
          <w:lang w:eastAsia="en-US"/>
        </w:rPr>
        <w:t>казе от исполнения Договора.</w:t>
      </w:r>
    </w:p>
    <w:p w:rsidR="00EC4131" w:rsidRPr="00EC4131" w:rsidRDefault="00EC4131" w:rsidP="00EC4131">
      <w:pPr>
        <w:rPr>
          <w:rFonts w:ascii="Franklin Gothic Book" w:hAnsi="Franklin Gothic Book"/>
        </w:rPr>
      </w:pPr>
    </w:p>
    <w:p w:rsidR="00EC4131" w:rsidRPr="00EC4131" w:rsidRDefault="00EC4131" w:rsidP="00EC4131">
      <w:pPr>
        <w:rPr>
          <w:rFonts w:ascii="Franklin Gothic Book" w:hAnsi="Franklin Gothic Book"/>
        </w:rPr>
      </w:pPr>
    </w:p>
    <w:p w:rsidR="00EC4131" w:rsidRDefault="00EC4131" w:rsidP="00EC4131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EC4131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CE7FFA" w:rsidRPr="00EC4131" w:rsidRDefault="00CE7FFA" w:rsidP="00CE7FFA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</w:p>
    <w:p w:rsidR="00EC4131" w:rsidRPr="00EC4131" w:rsidRDefault="00EC4131" w:rsidP="00EC413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EC4131" w:rsidRPr="00EC4131" w:rsidRDefault="00EC4131" w:rsidP="00EC413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</w:t>
      </w:r>
      <w:r w:rsidRPr="00EC4131">
        <w:rPr>
          <w:rFonts w:ascii="Franklin Gothic Book" w:hAnsi="Franklin Gothic Book"/>
          <w:lang w:eastAsia="ar-SA"/>
        </w:rPr>
        <w:t>ж</w:t>
      </w:r>
      <w:r w:rsidRPr="00EC4131">
        <w:rPr>
          <w:rFonts w:ascii="Franklin Gothic Book" w:hAnsi="Franklin Gothic Book"/>
          <w:lang w:eastAsia="ar-SA"/>
        </w:rPr>
        <w:t>ном суде Краснодарского края.</w:t>
      </w:r>
    </w:p>
    <w:p w:rsidR="00EC4131" w:rsidRPr="00EC4131" w:rsidRDefault="00EC4131" w:rsidP="00EC413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EC4131">
        <w:rPr>
          <w:rFonts w:ascii="Franklin Gothic Book" w:hAnsi="Franklin Gothic Book"/>
          <w:lang w:eastAsia="ar-SA"/>
        </w:rPr>
        <w:t>х</w:t>
      </w:r>
      <w:r w:rsidRPr="00EC4131">
        <w:rPr>
          <w:rFonts w:ascii="Franklin Gothic Book" w:hAnsi="Franklin Gothic Book"/>
          <w:lang w:eastAsia="ar-SA"/>
        </w:rPr>
        <w:t>ся условий связанности сторон.</w:t>
      </w:r>
    </w:p>
    <w:p w:rsidR="00EC4131" w:rsidRPr="00EC4131" w:rsidRDefault="00EC4131" w:rsidP="00EC4131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C4131" w:rsidRPr="00EC4131" w:rsidRDefault="00EC4131" w:rsidP="00EC4131">
      <w:pPr>
        <w:jc w:val="both"/>
        <w:rPr>
          <w:rFonts w:ascii="Franklin Gothic Book" w:hAnsi="Franklin Gothic Book"/>
          <w:lang w:eastAsia="ar-SA"/>
        </w:rPr>
      </w:pPr>
    </w:p>
    <w:p w:rsidR="00EC4131" w:rsidRPr="00EC4131" w:rsidRDefault="00EC4131" w:rsidP="00EC4131">
      <w:pPr>
        <w:jc w:val="both"/>
        <w:rPr>
          <w:rFonts w:ascii="Franklin Gothic Book" w:hAnsi="Franklin Gothic Book"/>
          <w:lang w:eastAsia="ar-SA"/>
        </w:rPr>
      </w:pPr>
    </w:p>
    <w:p w:rsidR="00EC4131" w:rsidRPr="00EC4131" w:rsidRDefault="00EC4131" w:rsidP="00EC4131">
      <w:pPr>
        <w:jc w:val="both"/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 xml:space="preserve">     8. </w:t>
      </w:r>
      <w:r w:rsidRPr="00EC4131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EC4131" w:rsidRPr="00EC4131" w:rsidRDefault="00EC4131" w:rsidP="00EC4131">
      <w:pPr>
        <w:jc w:val="both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keepNext/>
        <w:suppressAutoHyphens/>
        <w:ind w:left="432"/>
        <w:outlineLvl w:val="0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EC4131" w:rsidRPr="00EC4131" w:rsidRDefault="00EC4131" w:rsidP="00EC4131">
      <w:pPr>
        <w:rPr>
          <w:rFonts w:ascii="Franklin Gothic Book" w:hAnsi="Franklin Gothic Book"/>
        </w:rPr>
      </w:pPr>
    </w:p>
    <w:tbl>
      <w:tblPr>
        <w:tblW w:w="1012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C4131">
              <w:rPr>
                <w:rFonts w:ascii="Franklin Gothic Book" w:hAnsi="Franklin Gothic Book"/>
                <w:b/>
                <w:bCs/>
              </w:rPr>
              <w:t>«ПОСТАВЩИК»</w:t>
            </w:r>
          </w:p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«ПОКУПАТЕЛЬ»</w:t>
            </w:r>
          </w:p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ПАО «Новороссийский морской то</w:t>
            </w:r>
            <w:r w:rsidRPr="00EC4131">
              <w:rPr>
                <w:rFonts w:ascii="Franklin Gothic Book" w:hAnsi="Franklin Gothic Book"/>
                <w:b/>
              </w:rPr>
              <w:t>р</w:t>
            </w:r>
            <w:r w:rsidRPr="00EC4131">
              <w:rPr>
                <w:rFonts w:ascii="Franklin Gothic Book" w:hAnsi="Franklin Gothic Book"/>
                <w:b/>
              </w:rPr>
              <w:t>говый порт»</w:t>
            </w:r>
          </w:p>
        </w:tc>
      </w:tr>
      <w:tr w:rsidR="00EC4131" w:rsidRPr="00EC4131" w:rsidTr="00EC4131">
        <w:trPr>
          <w:trHeight w:val="646"/>
        </w:trPr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Юридический а</w:t>
            </w:r>
            <w:r w:rsidRPr="00EC4131">
              <w:rPr>
                <w:rFonts w:ascii="Franklin Gothic Book" w:hAnsi="Franklin Gothic Book"/>
              </w:rPr>
              <w:t>д</w:t>
            </w:r>
            <w:r w:rsidRPr="00EC4131">
              <w:rPr>
                <w:rFonts w:ascii="Franklin Gothic Book" w:hAnsi="Franklin Gothic Book"/>
              </w:rPr>
              <w:t>рес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ind w:right="-108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 xml:space="preserve">353901, г. Новороссийск, ул. </w:t>
            </w:r>
            <w:proofErr w:type="gramStart"/>
            <w:r w:rsidRPr="00EC4131">
              <w:rPr>
                <w:rFonts w:ascii="Franklin Gothic Book" w:hAnsi="Franklin Gothic Book"/>
              </w:rPr>
              <w:t>Порт</w:t>
            </w:r>
            <w:r w:rsidRPr="00EC4131">
              <w:rPr>
                <w:rFonts w:ascii="Franklin Gothic Book" w:hAnsi="Franklin Gothic Book"/>
              </w:rPr>
              <w:t>о</w:t>
            </w:r>
            <w:r w:rsidRPr="00EC4131">
              <w:rPr>
                <w:rFonts w:ascii="Franklin Gothic Book" w:hAnsi="Franklin Gothic Book"/>
              </w:rPr>
              <w:t>вая</w:t>
            </w:r>
            <w:proofErr w:type="gramEnd"/>
            <w:r w:rsidRPr="00EC4131">
              <w:rPr>
                <w:rFonts w:ascii="Franklin Gothic Book" w:hAnsi="Franklin Gothic Book"/>
              </w:rPr>
              <w:t>,14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2315004404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997650001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40702810952460102191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Отделение №8619 Сбербанка Ро</w:t>
            </w:r>
            <w:r w:rsidRPr="00EC4131">
              <w:rPr>
                <w:rFonts w:ascii="Franklin Gothic Book" w:hAnsi="Franklin Gothic Book"/>
              </w:rPr>
              <w:t>с</w:t>
            </w:r>
            <w:r w:rsidRPr="00EC4131">
              <w:rPr>
                <w:rFonts w:ascii="Franklin Gothic Book" w:hAnsi="Franklin Gothic Book"/>
              </w:rPr>
              <w:t>сии             г. Краснодар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Корреспонден</w:t>
            </w:r>
            <w:r w:rsidRPr="00EC4131">
              <w:rPr>
                <w:rFonts w:ascii="Franklin Gothic Book" w:hAnsi="Franklin Gothic Book"/>
              </w:rPr>
              <w:t>т</w:t>
            </w:r>
            <w:r w:rsidRPr="00EC4131">
              <w:rPr>
                <w:rFonts w:ascii="Franklin Gothic Book" w:hAnsi="Franklin Gothic Book"/>
              </w:rPr>
              <w:t>ский счет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30101810100000000602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040349602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Тарануха С.В.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8(861-7) 60-41-49</w:t>
            </w:r>
          </w:p>
        </w:tc>
      </w:tr>
      <w:tr w:rsidR="00EC4131" w:rsidRPr="00EC4131" w:rsidTr="00EC4131">
        <w:tc>
          <w:tcPr>
            <w:tcW w:w="2165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  <w:lang w:val="en-US"/>
              </w:rPr>
              <w:t>E</w:t>
            </w:r>
            <w:r w:rsidRPr="00EC4131">
              <w:rPr>
                <w:rFonts w:ascii="Franklin Gothic Book" w:hAnsi="Franklin Gothic Book"/>
              </w:rPr>
              <w:t>.</w:t>
            </w:r>
            <w:r w:rsidRPr="00EC4131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EC4131" w:rsidRPr="00EC4131" w:rsidRDefault="00EC4131" w:rsidP="00EC4131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</w:p>
        </w:tc>
        <w:tc>
          <w:tcPr>
            <w:tcW w:w="4136" w:type="dxa"/>
          </w:tcPr>
          <w:p w:rsidR="00EC4131" w:rsidRPr="00EC4131" w:rsidRDefault="00EC4131" w:rsidP="00EC4131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EC4131">
              <w:rPr>
                <w:rFonts w:ascii="Franklin Gothic Book" w:hAnsi="Franklin Gothic Book"/>
                <w:lang w:val="en-US"/>
              </w:rPr>
              <w:t>STaranuha</w:t>
            </w:r>
            <w:proofErr w:type="spellEnd"/>
            <w:r w:rsidRPr="00EC4131">
              <w:rPr>
                <w:rFonts w:ascii="Franklin Gothic Book" w:hAnsi="Franklin Gothic Book"/>
              </w:rPr>
              <w:t>@</w:t>
            </w:r>
            <w:proofErr w:type="spellStart"/>
            <w:r w:rsidRPr="00EC4131">
              <w:rPr>
                <w:rFonts w:ascii="Franklin Gothic Book" w:hAnsi="Franklin Gothic Book"/>
                <w:lang w:val="en-US"/>
              </w:rPr>
              <w:t>ncsp</w:t>
            </w:r>
            <w:proofErr w:type="spellEnd"/>
            <w:r w:rsidRPr="00EC4131">
              <w:rPr>
                <w:rFonts w:ascii="Franklin Gothic Book" w:hAnsi="Franklin Gothic Book"/>
              </w:rPr>
              <w:t>.</w:t>
            </w:r>
            <w:r w:rsidRPr="00EC4131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EC4131" w:rsidRPr="00EC4131" w:rsidRDefault="00EC4131" w:rsidP="00EC413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C4131" w:rsidRPr="00EC4131" w:rsidRDefault="00EC4131" w:rsidP="00EC413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b/>
          <w:lang w:eastAsia="ar-SA"/>
        </w:rPr>
        <w:t xml:space="preserve">    </w:t>
      </w:r>
    </w:p>
    <w:p w:rsidR="00EC4131" w:rsidRPr="00EC4131" w:rsidRDefault="00EC4131" w:rsidP="00EC413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EC4131" w:rsidRPr="00EC4131" w:rsidRDefault="00EC4131" w:rsidP="00EC4131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EC4131">
        <w:rPr>
          <w:rFonts w:ascii="Franklin Gothic Book" w:hAnsi="Franklin Gothic Book"/>
          <w:b/>
          <w:lang w:eastAsia="ar-SA"/>
        </w:rPr>
        <w:t xml:space="preserve">ОТ ПОСТАВЩИКА                                             </w:t>
      </w:r>
      <w:r w:rsidR="00CE7FFA">
        <w:rPr>
          <w:rFonts w:ascii="Franklin Gothic Book" w:hAnsi="Franklin Gothic Book"/>
          <w:b/>
          <w:lang w:eastAsia="ar-SA"/>
        </w:rPr>
        <w:t xml:space="preserve">        </w:t>
      </w:r>
      <w:r w:rsidRPr="00EC4131">
        <w:rPr>
          <w:rFonts w:ascii="Franklin Gothic Book" w:hAnsi="Franklin Gothic Book"/>
          <w:b/>
          <w:lang w:eastAsia="ar-SA"/>
        </w:rPr>
        <w:t>ОТ ПОКУПАТЕЛЯ</w:t>
      </w:r>
    </w:p>
    <w:p w:rsidR="00EC4131" w:rsidRPr="00EC4131" w:rsidRDefault="00EC4131" w:rsidP="00EC413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                                                                                   Первый зам. технического директора              </w:t>
      </w:r>
    </w:p>
    <w:p w:rsidR="00EC4131" w:rsidRPr="00EC4131" w:rsidRDefault="00EC4131" w:rsidP="00EC413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 xml:space="preserve">                                                                                   ПАО «Новороссийский морской </w:t>
      </w:r>
    </w:p>
    <w:p w:rsidR="00EC4131" w:rsidRPr="00EC4131" w:rsidRDefault="00EC4131" w:rsidP="00EC4131">
      <w:pPr>
        <w:tabs>
          <w:tab w:val="left" w:pos="3617"/>
        </w:tabs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lang w:eastAsia="ar-SA"/>
        </w:rPr>
        <w:t xml:space="preserve">                                                                                   торговый порт»</w:t>
      </w:r>
    </w:p>
    <w:p w:rsidR="00EC4131" w:rsidRPr="00EC4131" w:rsidRDefault="00EC4131" w:rsidP="00EC4131">
      <w:pPr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jc w:val="center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</w:rPr>
        <w:t xml:space="preserve"> ______________________                                      _____________________ И.М. Фофонов</w:t>
      </w:r>
      <w:r w:rsidRPr="00EC4131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EC4131" w:rsidRPr="00EC4131" w:rsidRDefault="00EC4131" w:rsidP="00EC4131">
      <w:pPr>
        <w:rPr>
          <w:rFonts w:ascii="Franklin Gothic Book" w:hAnsi="Franklin Gothic Book"/>
        </w:rPr>
      </w:pPr>
    </w:p>
    <w:p w:rsidR="00EC4131" w:rsidRPr="00EC4131" w:rsidRDefault="00EC4131" w:rsidP="00EC4131">
      <w:pPr>
        <w:rPr>
          <w:rFonts w:ascii="Franklin Gothic Book" w:hAnsi="Franklin Gothic Book"/>
        </w:rPr>
      </w:pPr>
    </w:p>
    <w:p w:rsidR="00EC4131" w:rsidRPr="00EC4131" w:rsidRDefault="00EC4131" w:rsidP="00EC4131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EC4131">
        <w:rPr>
          <w:rFonts w:ascii="Franklin Gothic Book" w:hAnsi="Franklin Gothic Book"/>
          <w:lang w:eastAsia="ar-SA"/>
        </w:rPr>
        <w:t>«_____»_______________ 2015 г.                          «_____» _________________ 2015 г.</w:t>
      </w:r>
    </w:p>
    <w:p w:rsidR="00F22993" w:rsidRPr="00EC4131" w:rsidRDefault="00F22993" w:rsidP="00F22993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F22993" w:rsidRDefault="00F22993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EC4131" w:rsidRPr="00EC4131" w:rsidRDefault="00EC4131" w:rsidP="00EC4131">
      <w:pPr>
        <w:ind w:left="-709"/>
        <w:jc w:val="center"/>
        <w:rPr>
          <w:rFonts w:ascii="Franklin Gothic Book" w:hAnsi="Franklin Gothic Book"/>
        </w:rPr>
      </w:pPr>
      <w:r w:rsidRPr="00EC4131">
        <w:rPr>
          <w:rFonts w:ascii="Franklin Gothic Book" w:hAnsi="Franklin Gothic Book"/>
          <w:b/>
        </w:rPr>
        <w:t xml:space="preserve">                                            </w:t>
      </w:r>
      <w:r w:rsidRPr="00EC4131">
        <w:rPr>
          <w:rFonts w:ascii="Franklin Gothic Book" w:hAnsi="Franklin Gothic Book"/>
        </w:rPr>
        <w:t>Приложение 1 к Договору № _________ «____» __________ 2015 г.</w:t>
      </w:r>
    </w:p>
    <w:p w:rsidR="00EC4131" w:rsidRPr="00EC4131" w:rsidRDefault="00EC4131" w:rsidP="00EC4131">
      <w:pPr>
        <w:jc w:val="center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jc w:val="center"/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>СПЕЦИФИКАЦИЯ НА ПОСТАВЛЯЕМЫЙ ТОВАР</w:t>
      </w:r>
    </w:p>
    <w:p w:rsidR="00EC4131" w:rsidRPr="00EC4131" w:rsidRDefault="00EC4131" w:rsidP="00EC4131">
      <w:pPr>
        <w:rPr>
          <w:rFonts w:ascii="Franklin Gothic Book" w:hAnsi="Franklin Gothic Book"/>
        </w:rPr>
      </w:pPr>
    </w:p>
    <w:tbl>
      <w:tblPr>
        <w:tblpPr w:leftFromText="180" w:rightFromText="180" w:vertAnchor="text" w:horzAnchor="margin" w:tblpXSpec="center" w:tblpY="162"/>
        <w:tblOverlap w:val="never"/>
        <w:tblW w:w="10589" w:type="dxa"/>
        <w:tblLook w:val="0000" w:firstRow="0" w:lastRow="0" w:firstColumn="0" w:lastColumn="0" w:noHBand="0" w:noVBand="0"/>
      </w:tblPr>
      <w:tblGrid>
        <w:gridCol w:w="575"/>
        <w:gridCol w:w="4938"/>
        <w:gridCol w:w="1556"/>
        <w:gridCol w:w="842"/>
        <w:gridCol w:w="1276"/>
        <w:gridCol w:w="1417"/>
      </w:tblGrid>
      <w:tr w:rsidR="00EC4131" w:rsidRPr="00EC4131" w:rsidTr="00EC4131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C4131">
              <w:rPr>
                <w:rFonts w:ascii="Franklin Gothic Book" w:hAnsi="Franklin Gothic Book"/>
                <w:b/>
                <w:color w:val="000000"/>
              </w:rPr>
              <w:t xml:space="preserve">№ </w:t>
            </w:r>
            <w:proofErr w:type="gramStart"/>
            <w:r w:rsidRPr="00EC4131">
              <w:rPr>
                <w:rFonts w:ascii="Franklin Gothic Book" w:hAnsi="Franklin Gothic Book"/>
                <w:b/>
                <w:color w:val="000000"/>
              </w:rPr>
              <w:t>п</w:t>
            </w:r>
            <w:proofErr w:type="gramEnd"/>
            <w:r w:rsidRPr="00EC4131">
              <w:rPr>
                <w:rFonts w:ascii="Franklin Gothic Book" w:hAnsi="Franklin Gothic Book"/>
                <w:b/>
                <w:color w:val="000000"/>
              </w:rPr>
              <w:t>/п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C4131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C4131">
              <w:rPr>
                <w:rFonts w:ascii="Franklin Gothic Book" w:hAnsi="Franklin Gothic Book"/>
                <w:b/>
                <w:color w:val="000000"/>
              </w:rPr>
              <w:t>кат.№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C4131" w:rsidRPr="00EC4131" w:rsidRDefault="00EC4131" w:rsidP="00EC4131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EC4131">
              <w:rPr>
                <w:rFonts w:ascii="Franklin Gothic Book" w:hAnsi="Franklin Gothic Book"/>
                <w:b/>
                <w:color w:val="000000"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EC4131">
              <w:rPr>
                <w:rFonts w:ascii="Franklin Gothic Book" w:hAnsi="Franklin Gothic Book"/>
                <w:b/>
              </w:rPr>
              <w:t>Цена, без</w:t>
            </w:r>
            <w:r>
              <w:rPr>
                <w:rFonts w:ascii="Franklin Gothic Book" w:hAnsi="Franklin Gothic Book"/>
                <w:b/>
              </w:rPr>
              <w:t xml:space="preserve"> учета </w:t>
            </w:r>
            <w:r w:rsidRPr="00EC4131">
              <w:rPr>
                <w:rFonts w:ascii="Franklin Gothic Book" w:hAnsi="Franklin Gothic Book"/>
                <w:b/>
              </w:rPr>
              <w:t xml:space="preserve"> НДС у.е.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Сумма, без</w:t>
            </w:r>
            <w:r>
              <w:rPr>
                <w:rFonts w:ascii="Franklin Gothic Book" w:hAnsi="Franklin Gothic Book"/>
                <w:b/>
              </w:rPr>
              <w:t xml:space="preserve"> учета </w:t>
            </w:r>
            <w:r w:rsidRPr="00EC4131">
              <w:rPr>
                <w:rFonts w:ascii="Franklin Gothic Book" w:hAnsi="Franklin Gothic Book"/>
                <w:b/>
              </w:rPr>
              <w:t xml:space="preserve"> НДС у.е.</w:t>
            </w:r>
          </w:p>
        </w:tc>
      </w:tr>
      <w:tr w:rsidR="00EC4131" w:rsidRPr="00EC4131" w:rsidTr="00EC4131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4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 xml:space="preserve">Домкрат гидравлический </w:t>
            </w:r>
            <w:r w:rsidRPr="00EC4131">
              <w:rPr>
                <w:rFonts w:ascii="Franklin Gothic Book" w:hAnsi="Franklin Gothic Book"/>
                <w:lang w:val="en-US"/>
              </w:rPr>
              <w:t>YLS</w:t>
            </w:r>
            <w:r w:rsidRPr="00EC4131">
              <w:rPr>
                <w:rFonts w:ascii="Franklin Gothic Book" w:hAnsi="Franklin Gothic Book"/>
              </w:rPr>
              <w:t>-100/55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49215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31" w:rsidRPr="00EC4131" w:rsidRDefault="00EC4131" w:rsidP="00EC4131">
            <w:pPr>
              <w:autoSpaceDE w:val="0"/>
              <w:autoSpaceDN w:val="0"/>
              <w:adjustRightInd w:val="0"/>
              <w:jc w:val="center"/>
              <w:rPr>
                <w:rFonts w:ascii="Franklin Gothic Book" w:hAnsi="Franklin Gothic Book"/>
                <w:color w:val="000000"/>
              </w:rPr>
            </w:pPr>
            <w:r w:rsidRPr="00EC4131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31" w:rsidRPr="00EC4131" w:rsidRDefault="00EC4131" w:rsidP="00EC4131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131" w:rsidRPr="00EC4131" w:rsidRDefault="00EC4131" w:rsidP="00EC4131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EC4131" w:rsidRPr="00EC4131" w:rsidTr="00EC4131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31" w:rsidRPr="00EC4131" w:rsidRDefault="00EC4131" w:rsidP="00EC413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C4131" w:rsidRPr="00EC4131" w:rsidTr="00EC4131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  <w:r w:rsidRPr="00EC4131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31" w:rsidRPr="00EC4131" w:rsidRDefault="00EC4131" w:rsidP="00EC4131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EC4131" w:rsidRPr="00EC4131" w:rsidTr="00EC4131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</w:p>
        </w:tc>
        <w:tc>
          <w:tcPr>
            <w:tcW w:w="6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C4131" w:rsidRPr="00EC4131" w:rsidRDefault="00EC4131" w:rsidP="00EC4131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C4131" w:rsidRPr="00EC4131" w:rsidRDefault="00EC4131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Всего к оплате:</w:t>
            </w:r>
            <w:r w:rsidR="00DF2641">
              <w:rPr>
                <w:rFonts w:ascii="Franklin Gothic Book" w:hAnsi="Franklin Gothic Book"/>
                <w:b/>
              </w:rPr>
              <w:t xml:space="preserve"> у.е.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4131" w:rsidRPr="00DF2641" w:rsidRDefault="00EC4131" w:rsidP="00EC4131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EC4131" w:rsidRPr="00EC4131" w:rsidRDefault="00EC4131" w:rsidP="00EC4131">
      <w:pPr>
        <w:rPr>
          <w:rFonts w:ascii="Franklin Gothic Book" w:hAnsi="Franklin Gothic Book"/>
        </w:rPr>
      </w:pPr>
    </w:p>
    <w:p w:rsidR="00EC4131" w:rsidRPr="00EC4131" w:rsidRDefault="00EC4131" w:rsidP="00CE7FFA">
      <w:pPr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1 у.е. (одна условная единица) соответствует 1 евро (одному евро).</w:t>
      </w:r>
    </w:p>
    <w:p w:rsidR="00EC4131" w:rsidRPr="00EC4131" w:rsidRDefault="00EC4131" w:rsidP="00CE7FFA">
      <w:pPr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 xml:space="preserve">1. </w:t>
      </w:r>
      <w:r w:rsidRPr="00EC4131">
        <w:rPr>
          <w:rFonts w:ascii="Franklin Gothic Book" w:hAnsi="Franklin Gothic Book"/>
          <w:b/>
        </w:rPr>
        <w:t>Сумма к оплате</w:t>
      </w:r>
      <w:r w:rsidRPr="00EC4131">
        <w:rPr>
          <w:rFonts w:ascii="Franklin Gothic Book" w:hAnsi="Franklin Gothic Book"/>
        </w:rPr>
        <w:t xml:space="preserve">: </w:t>
      </w:r>
      <w:r w:rsidRPr="00EC4131">
        <w:rPr>
          <w:rFonts w:ascii="Franklin Gothic Book" w:hAnsi="Franklin Gothic Book"/>
          <w:b/>
        </w:rPr>
        <w:t>___________</w:t>
      </w:r>
      <w:r w:rsidRPr="00EC4131">
        <w:rPr>
          <w:rFonts w:ascii="Franklin Gothic Book" w:hAnsi="Franklin Gothic Book"/>
        </w:rPr>
        <w:t xml:space="preserve"> евро,</w:t>
      </w:r>
      <w:proofErr w:type="gramStart"/>
      <w:r w:rsidRPr="00EC4131">
        <w:rPr>
          <w:rFonts w:ascii="Franklin Gothic Book" w:hAnsi="Franklin Gothic Book"/>
        </w:rPr>
        <w:t xml:space="preserve"> ,</w:t>
      </w:r>
      <w:proofErr w:type="gramEnd"/>
      <w:r w:rsidRPr="00EC4131">
        <w:rPr>
          <w:rFonts w:ascii="Franklin Gothic Book" w:hAnsi="Franklin Gothic Book"/>
        </w:rPr>
        <w:t xml:space="preserve"> в том числе НДС18% - __________евро.</w:t>
      </w:r>
    </w:p>
    <w:p w:rsidR="00EC4131" w:rsidRPr="00EC4131" w:rsidRDefault="00EC4131" w:rsidP="00CE7FFA">
      <w:pPr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>Стоимость товара в рублях определяется по курсу ЦБ РФ на дату выставления счёта.</w:t>
      </w:r>
    </w:p>
    <w:p w:rsidR="00EC4131" w:rsidRPr="00EC4131" w:rsidRDefault="00EC4131" w:rsidP="00CE7FFA">
      <w:pPr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 xml:space="preserve">Дата выставления счёта соответствует дате отправки Товара со склада Поставщика </w:t>
      </w:r>
    </w:p>
    <w:p w:rsidR="00EC4131" w:rsidRPr="00EC4131" w:rsidRDefault="00EC4131" w:rsidP="00CE7FFA">
      <w:pPr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 xml:space="preserve">2. </w:t>
      </w:r>
      <w:r w:rsidRPr="00EC4131">
        <w:rPr>
          <w:rFonts w:ascii="Franklin Gothic Book" w:hAnsi="Franklin Gothic Book"/>
          <w:b/>
        </w:rPr>
        <w:t>Условие поставки</w:t>
      </w:r>
      <w:r w:rsidRPr="00EC4131">
        <w:rPr>
          <w:rFonts w:ascii="Franklin Gothic Book" w:hAnsi="Franklin Gothic Book"/>
        </w:rPr>
        <w:t>: склад Покупателя г. Новороссийск в течение ___________ дней с момента подписания настоящего Договора и Приложения обеими Сторонами. Допускается досрочная поставка Товара.</w:t>
      </w:r>
    </w:p>
    <w:p w:rsidR="00EC4131" w:rsidRPr="00EC4131" w:rsidRDefault="00EC4131" w:rsidP="00CE7FFA">
      <w:pPr>
        <w:jc w:val="both"/>
        <w:rPr>
          <w:rFonts w:ascii="Franklin Gothic Book" w:hAnsi="Franklin Gothic Book"/>
        </w:rPr>
      </w:pPr>
      <w:r w:rsidRPr="00EC4131">
        <w:rPr>
          <w:rFonts w:ascii="Franklin Gothic Book" w:hAnsi="Franklin Gothic Book"/>
        </w:rPr>
        <w:t xml:space="preserve">3. </w:t>
      </w:r>
      <w:r w:rsidRPr="00EC4131">
        <w:rPr>
          <w:rFonts w:ascii="Franklin Gothic Book" w:hAnsi="Franklin Gothic Book"/>
          <w:b/>
        </w:rPr>
        <w:t>Срок поставки</w:t>
      </w:r>
      <w:r w:rsidRPr="00EC4131">
        <w:rPr>
          <w:rFonts w:ascii="Franklin Gothic Book" w:hAnsi="Franklin Gothic Book"/>
        </w:rPr>
        <w:t>: ___________</w:t>
      </w:r>
      <w:r>
        <w:rPr>
          <w:rFonts w:ascii="Franklin Gothic Book" w:hAnsi="Franklin Gothic Book"/>
        </w:rPr>
        <w:t xml:space="preserve"> рабочих дней</w:t>
      </w:r>
      <w:r w:rsidRPr="00EC4131">
        <w:rPr>
          <w:rFonts w:ascii="Franklin Gothic Book" w:hAnsi="Franklin Gothic Book"/>
        </w:rPr>
        <w:t>, со дня подписания настоящего Договора и Пр</w:t>
      </w:r>
      <w:r w:rsidRPr="00EC4131">
        <w:rPr>
          <w:rFonts w:ascii="Franklin Gothic Book" w:hAnsi="Franklin Gothic Book"/>
        </w:rPr>
        <w:t>и</w:t>
      </w:r>
      <w:r w:rsidRPr="00EC4131">
        <w:rPr>
          <w:rFonts w:ascii="Franklin Gothic Book" w:hAnsi="Franklin Gothic Book"/>
        </w:rPr>
        <w:t>ложения обеими Сторонами.</w:t>
      </w:r>
    </w:p>
    <w:p w:rsidR="00EC4131" w:rsidRPr="00EC4131" w:rsidRDefault="00EC4131" w:rsidP="00EC4131">
      <w:pPr>
        <w:keepNext/>
        <w:outlineLvl w:val="5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keepNext/>
        <w:outlineLvl w:val="5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keepNext/>
        <w:outlineLvl w:val="5"/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keepNext/>
        <w:outlineLvl w:val="5"/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</w:t>
      </w:r>
      <w:r w:rsidR="003E02DD">
        <w:rPr>
          <w:rFonts w:ascii="Franklin Gothic Book" w:hAnsi="Franklin Gothic Book"/>
          <w:b/>
        </w:rPr>
        <w:t xml:space="preserve"> </w:t>
      </w:r>
      <w:r w:rsidRPr="00EC4131">
        <w:rPr>
          <w:rFonts w:ascii="Franklin Gothic Book" w:hAnsi="Franklin Gothic Book"/>
          <w:b/>
        </w:rPr>
        <w:t>От Покупателя:</w:t>
      </w:r>
    </w:p>
    <w:p w:rsidR="00EC4131" w:rsidRPr="00EC4131" w:rsidRDefault="00EC4131" w:rsidP="00EC4131">
      <w:pPr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 xml:space="preserve">                                                                                       Первый зам. технического директора                 </w:t>
      </w:r>
    </w:p>
    <w:p w:rsidR="00EC4131" w:rsidRPr="00EC4131" w:rsidRDefault="00EC4131" w:rsidP="00EC4131">
      <w:pPr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 xml:space="preserve">                                                                                       ПАО «Новороссийский морской                                   </w:t>
      </w:r>
    </w:p>
    <w:p w:rsidR="00EC4131" w:rsidRPr="00EC4131" w:rsidRDefault="00EC4131" w:rsidP="00EC4131">
      <w:pPr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 xml:space="preserve">                                                                                       торговый порт»                                                                       </w:t>
      </w:r>
    </w:p>
    <w:p w:rsidR="00EC4131" w:rsidRPr="00EC4131" w:rsidRDefault="00EC4131" w:rsidP="00EC4131">
      <w:pPr>
        <w:rPr>
          <w:rFonts w:ascii="Franklin Gothic Book" w:hAnsi="Franklin Gothic Book"/>
          <w:b/>
        </w:rPr>
      </w:pPr>
    </w:p>
    <w:p w:rsidR="00EC4131" w:rsidRPr="00EC4131" w:rsidRDefault="00EC4131" w:rsidP="00EC4131">
      <w:pPr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>____________________                                                 _________________ И.М. Фофонов</w:t>
      </w:r>
    </w:p>
    <w:p w:rsidR="00EC4131" w:rsidRPr="00EC4131" w:rsidRDefault="00EC4131" w:rsidP="00EC4131">
      <w:pPr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 xml:space="preserve">           </w:t>
      </w:r>
    </w:p>
    <w:p w:rsidR="00EC4131" w:rsidRPr="00EC4131" w:rsidRDefault="00EC4131" w:rsidP="00EC4131">
      <w:pPr>
        <w:rPr>
          <w:rFonts w:ascii="Franklin Gothic Book" w:hAnsi="Franklin Gothic Book"/>
          <w:b/>
        </w:rPr>
      </w:pPr>
      <w:r w:rsidRPr="00EC4131">
        <w:rPr>
          <w:rFonts w:ascii="Franklin Gothic Book" w:hAnsi="Franklin Gothic Book"/>
          <w:b/>
        </w:rPr>
        <w:t>«____» ________________ 2015 г.                               «____» ________________ 2015 г.</w:t>
      </w:r>
    </w:p>
    <w:p w:rsidR="00F22993" w:rsidRDefault="00F22993" w:rsidP="00133AA6">
      <w:pPr>
        <w:jc w:val="right"/>
        <w:rPr>
          <w:rFonts w:ascii="Franklin Gothic Book" w:hAnsi="Franklin Gothic Book"/>
          <w:b/>
          <w:bCs/>
        </w:rPr>
      </w:pPr>
    </w:p>
    <w:p w:rsidR="00F22993" w:rsidRDefault="00F22993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CE7FFA" w:rsidRDefault="00CE7FFA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t>Приложение №2 к договору № НМТП________ от «______»____________2015 г.</w:t>
      </w:r>
    </w:p>
    <w:p w:rsid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E34E08" w:rsidRPr="000C02F2" w:rsidRDefault="00E34E08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E34E08" w:rsidRPr="000C02F2" w:rsidRDefault="00E34E08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8B76F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 xml:space="preserve">закупке и </w:t>
      </w:r>
      <w:proofErr w:type="gramStart"/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окументацию</w:t>
      </w:r>
      <w:proofErr w:type="gramEnd"/>
      <w:r w:rsidRPr="0031462F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F22993">
        <w:rPr>
          <w:rFonts w:ascii="Franklin Gothic Book" w:hAnsi="Franklin Gothic Book"/>
          <w:vertAlign w:val="superscript"/>
        </w:rPr>
        <w:t>евро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 xml:space="preserve">/без </w:t>
      </w:r>
      <w:r w:rsidR="00F67E0A">
        <w:rPr>
          <w:rFonts w:ascii="Franklin Gothic Book" w:hAnsi="Franklin Gothic Book"/>
          <w:vertAlign w:val="superscript"/>
        </w:rPr>
        <w:t xml:space="preserve">учета </w:t>
      </w:r>
      <w:r>
        <w:rPr>
          <w:rFonts w:ascii="Franklin Gothic Book" w:hAnsi="Franklin Gothic Book"/>
          <w:vertAlign w:val="superscript"/>
        </w:rPr>
        <w:t>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 xml:space="preserve">, </w:t>
      </w:r>
      <w:r w:rsidR="00EC4131">
        <w:rPr>
          <w:rFonts w:ascii="Franklin Gothic Book" w:hAnsi="Franklin Gothic Book"/>
          <w:vertAlign w:val="superscript"/>
        </w:rPr>
        <w:t xml:space="preserve">рабочих </w:t>
      </w:r>
      <w:r w:rsidR="00F22993">
        <w:rPr>
          <w:rFonts w:ascii="Franklin Gothic Book" w:hAnsi="Franklin Gothic Book"/>
          <w:vertAlign w:val="superscript"/>
        </w:rPr>
        <w:t xml:space="preserve"> </w:t>
      </w:r>
      <w:r w:rsidR="0061072D">
        <w:rPr>
          <w:rFonts w:ascii="Franklin Gothic Book" w:hAnsi="Franklin Gothic Book"/>
          <w:vertAlign w:val="superscript"/>
        </w:rPr>
        <w:t>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1725A3" w:rsidRPr="0031462F" w:rsidRDefault="001725A3" w:rsidP="001725A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1725A3" w:rsidRPr="00652A41" w:rsidRDefault="001725A3" w:rsidP="001725A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срок,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5E64EC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5E64EC">
        <w:rPr>
          <w:rFonts w:ascii="Franklin Gothic Book" w:hAnsi="Franklin Gothic Book"/>
        </w:rPr>
        <w:t>заявителя</w:t>
      </w:r>
      <w:proofErr w:type="gramEnd"/>
      <w:r w:rsidRPr="005E64EC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5E64EC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5E64EC">
        <w:rPr>
          <w:rFonts w:ascii="Franklin Gothic Book" w:hAnsi="Franklin Gothic Book"/>
        </w:rPr>
        <w:t xml:space="preserve"> услуги, </w:t>
      </w:r>
      <w:proofErr w:type="gramStart"/>
      <w:r w:rsidRPr="005E64EC">
        <w:rPr>
          <w:rFonts w:ascii="Franklin Gothic Book" w:hAnsi="Franklin Gothic Book"/>
        </w:rPr>
        <w:t>являющихся</w:t>
      </w:r>
      <w:proofErr w:type="gramEnd"/>
      <w:r w:rsidRPr="005E64EC">
        <w:rPr>
          <w:rFonts w:ascii="Franklin Gothic Book" w:hAnsi="Franklin Gothic Book"/>
        </w:rPr>
        <w:t xml:space="preserve">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 xml:space="preserve">едложение (форма 2) — на ____ </w:t>
      </w:r>
      <w:proofErr w:type="gramStart"/>
      <w:r>
        <w:rPr>
          <w:rFonts w:ascii="Franklin Gothic Book" w:hAnsi="Franklin Gothic Book"/>
        </w:rPr>
        <w:t>л</w:t>
      </w:r>
      <w:proofErr w:type="gramEnd"/>
      <w:r>
        <w:rPr>
          <w:rFonts w:ascii="Franklin Gothic Book" w:hAnsi="Franklin Gothic Book"/>
        </w:rPr>
        <w:t>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31462F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31462F">
        <w:rPr>
          <w:rFonts w:ascii="Franklin Gothic Book" w:hAnsi="Franklin Gothic Book"/>
          <w:vertAlign w:val="superscript"/>
        </w:rPr>
        <w:t>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C02C9" w:rsidRDefault="00FC02C9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CE7FFA" w:rsidRDefault="00CE7FFA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CE7FFA" w:rsidRDefault="00CE7FFA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CE7FFA" w:rsidRDefault="00CE7FFA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CE7FFA" w:rsidRDefault="00CE7FFA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CE7FFA" w:rsidRDefault="00CE7FFA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CE7FFA" w:rsidRPr="001725A3" w:rsidRDefault="00CE7FFA" w:rsidP="001725A3">
      <w:pPr>
        <w:spacing w:before="60" w:after="60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EC4131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162"/>
        <w:tblOverlap w:val="never"/>
        <w:tblW w:w="10456" w:type="dxa"/>
        <w:tblLayout w:type="fixed"/>
        <w:tblLook w:val="0000" w:firstRow="0" w:lastRow="0" w:firstColumn="0" w:lastColumn="0" w:noHBand="0" w:noVBand="0"/>
      </w:tblPr>
      <w:tblGrid>
        <w:gridCol w:w="575"/>
        <w:gridCol w:w="4069"/>
        <w:gridCol w:w="993"/>
        <w:gridCol w:w="992"/>
        <w:gridCol w:w="1276"/>
        <w:gridCol w:w="1417"/>
        <w:gridCol w:w="1134"/>
      </w:tblGrid>
      <w:tr w:rsidR="00CE7FFA" w:rsidRPr="00EC4131" w:rsidTr="00CE7FFA">
        <w:trPr>
          <w:trHeight w:val="51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EC413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EC413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кат.№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Цена, без учета  НДС</w:t>
            </w:r>
            <w:r w:rsidR="00DF2641">
              <w:rPr>
                <w:rFonts w:ascii="Franklin Gothic Book" w:hAnsi="Franklin Gothic Book"/>
                <w:b/>
              </w:rPr>
              <w:t>,</w:t>
            </w:r>
            <w:r w:rsidRPr="00EC4131">
              <w:rPr>
                <w:rFonts w:ascii="Franklin Gothic Book" w:hAnsi="Franklin Gothic Book"/>
                <w:b/>
              </w:rPr>
              <w:t xml:space="preserve"> </w:t>
            </w:r>
            <w:r w:rsidR="00DF2641">
              <w:rPr>
                <w:rFonts w:ascii="Franklin Gothic Book" w:hAnsi="Franklin Gothic Book"/>
                <w:b/>
              </w:rPr>
              <w:t>е</w:t>
            </w:r>
            <w:r w:rsidR="00DF2641">
              <w:rPr>
                <w:rFonts w:ascii="Franklin Gothic Book" w:hAnsi="Franklin Gothic Book"/>
                <w:b/>
              </w:rPr>
              <w:t>в</w:t>
            </w:r>
            <w:r w:rsidR="00DF2641">
              <w:rPr>
                <w:rFonts w:ascii="Franklin Gothic Book" w:hAnsi="Franklin Gothic Book"/>
                <w:b/>
              </w:rPr>
              <w:t>ро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FA" w:rsidRPr="00EC4131" w:rsidRDefault="00DF2641" w:rsidP="00EC413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Сумма, без учета  НДС евро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Страна прои</w:t>
            </w:r>
            <w:r>
              <w:rPr>
                <w:rFonts w:ascii="Franklin Gothic Book" w:hAnsi="Franklin Gothic Book"/>
                <w:b/>
              </w:rPr>
              <w:t>с</w:t>
            </w:r>
            <w:r>
              <w:rPr>
                <w:rFonts w:ascii="Franklin Gothic Book" w:hAnsi="Franklin Gothic Book"/>
                <w:b/>
              </w:rPr>
              <w:t>хожд</w:t>
            </w:r>
            <w:r>
              <w:rPr>
                <w:rFonts w:ascii="Franklin Gothic Book" w:hAnsi="Franklin Gothic Book"/>
                <w:b/>
              </w:rPr>
              <w:t>е</w:t>
            </w:r>
            <w:r>
              <w:rPr>
                <w:rFonts w:ascii="Franklin Gothic Book" w:hAnsi="Franklin Gothic Book"/>
                <w:b/>
              </w:rPr>
              <w:t>ния т</w:t>
            </w:r>
            <w:r>
              <w:rPr>
                <w:rFonts w:ascii="Franklin Gothic Book" w:hAnsi="Franklin Gothic Book"/>
                <w:b/>
              </w:rPr>
              <w:t>о</w:t>
            </w:r>
            <w:r>
              <w:rPr>
                <w:rFonts w:ascii="Franklin Gothic Book" w:hAnsi="Franklin Gothic Book"/>
                <w:b/>
              </w:rPr>
              <w:t>вара</w:t>
            </w:r>
          </w:p>
        </w:tc>
      </w:tr>
      <w:tr w:rsidR="00CE7FFA" w:rsidRPr="00EC4131" w:rsidTr="00CE7FFA">
        <w:trPr>
          <w:trHeight w:val="278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 xml:space="preserve"> 1</w:t>
            </w:r>
          </w:p>
        </w:tc>
        <w:tc>
          <w:tcPr>
            <w:tcW w:w="4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 xml:space="preserve">Домкрат гидравлический </w:t>
            </w:r>
            <w:r w:rsidRPr="00EC4131">
              <w:rPr>
                <w:rFonts w:ascii="Franklin Gothic Book" w:hAnsi="Franklin Gothic Book"/>
                <w:b/>
                <w:lang w:val="en-US"/>
              </w:rPr>
              <w:t>YLS</w:t>
            </w:r>
            <w:r w:rsidRPr="00EC4131">
              <w:rPr>
                <w:rFonts w:ascii="Franklin Gothic Book" w:hAnsi="Franklin Gothic Book"/>
                <w:b/>
              </w:rPr>
              <w:t>-100/55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49215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</w:p>
        </w:tc>
      </w:tr>
      <w:tr w:rsidR="00CE7FFA" w:rsidRPr="00EC4131" w:rsidTr="00CE7FFA">
        <w:trPr>
          <w:trHeight w:val="255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73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  <w:r w:rsidRPr="00EC4131">
              <w:rPr>
                <w:rFonts w:ascii="Franklin Gothic Book" w:hAnsi="Franklin Gothic Book"/>
                <w:b/>
              </w:rPr>
              <w:t>Итого:</w:t>
            </w:r>
            <w:r>
              <w:rPr>
                <w:rFonts w:ascii="Franklin Gothic Book" w:hAnsi="Franklin Gothic Book"/>
                <w:b/>
              </w:rPr>
              <w:t xml:space="preserve"> евро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7FFA" w:rsidRPr="00EC4131" w:rsidRDefault="00CE7FFA" w:rsidP="00EC4131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EC4131" w:rsidRDefault="00EC4131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F22993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1725A3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F22993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097212" w:rsidRDefault="005E4EB8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Pr="00096CB5" w:rsidRDefault="003D75D6" w:rsidP="00096CB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CE7FFA" w:rsidRPr="00CE7FFA">
        <w:t xml:space="preserve"> </w:t>
      </w:r>
      <w:r w:rsidR="00CE7FFA" w:rsidRPr="00CE7FFA">
        <w:rPr>
          <w:rFonts w:ascii="Franklin Gothic Book" w:hAnsi="Franklin Gothic Book"/>
        </w:rPr>
        <w:t>домкратов гидравлических</w:t>
      </w:r>
      <w:r w:rsidR="00F91BD5" w:rsidRPr="00F91BD5">
        <w:rPr>
          <w:rFonts w:ascii="Franklin Gothic Book" w:hAnsi="Franklin Gothic Book"/>
        </w:rPr>
        <w:t xml:space="preserve"> </w:t>
      </w:r>
      <w:r w:rsidR="00CE4EC0" w:rsidRPr="00CE4EC0">
        <w:rPr>
          <w:rFonts w:ascii="Franklin Gothic Book" w:hAnsi="Franklin Gothic Book"/>
        </w:rPr>
        <w:t xml:space="preserve">YLS- 100/55    </w:t>
      </w:r>
      <w:r w:rsidRPr="006359F1">
        <w:rPr>
          <w:rFonts w:ascii="Franklin Gothic Book" w:hAnsi="Franklin Gothic Book"/>
        </w:rPr>
        <w:t>и</w:t>
      </w:r>
      <w:r w:rsidRPr="00633412">
        <w:rPr>
          <w:rFonts w:ascii="Franklin Gothic Book" w:hAnsi="Franklin Gothic Book"/>
        </w:rPr>
        <w:t xml:space="preserve"> подготовил свою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в соответствии с условиями, указанными в документации о закупке, без каких-либо ог</w:t>
      </w:r>
      <w:r w:rsidRPr="00633412">
        <w:rPr>
          <w:rFonts w:ascii="Franklin Gothic Book" w:hAnsi="Franklin Gothic Book"/>
        </w:rPr>
        <w:t>о</w:t>
      </w:r>
      <w:r w:rsidRPr="00633412">
        <w:rPr>
          <w:rFonts w:ascii="Franklin Gothic Book" w:hAnsi="Franklin Gothic Book"/>
        </w:rPr>
        <w:t>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FC02C9" w:rsidRDefault="00FC02C9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D75D6" w:rsidRDefault="003D75D6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E7FFA" w:rsidRDefault="00CE7FFA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E7FFA" w:rsidRDefault="00CE7FFA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E7FFA" w:rsidRDefault="00CE7FFA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CE7FFA" w:rsidRPr="001E1F9D" w:rsidRDefault="00CE7FFA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097212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5E4EB8" w:rsidRPr="003D75D6" w:rsidRDefault="003F4375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F4338A" w:rsidRDefault="00F4338A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 xml:space="preserve">ки) </w:t>
      </w:r>
      <w:proofErr w:type="gramStart"/>
      <w:r w:rsidRPr="006A1BAA">
        <w:rPr>
          <w:rFonts w:ascii="Franklin Gothic Book" w:hAnsi="Franklin Gothic Book"/>
          <w:i/>
          <w:u w:val="single"/>
        </w:rPr>
        <w:t>является</w:t>
      </w:r>
      <w:proofErr w:type="gramEnd"/>
      <w:r w:rsidR="00544D4E" w:rsidRPr="00544D4E">
        <w:rPr>
          <w:rFonts w:ascii="Franklin Gothic Book" w:hAnsi="Franklin Gothic Book"/>
          <w:i/>
          <w:u w:val="single"/>
        </w:rPr>
        <w:t xml:space="preserve">/ </w:t>
      </w:r>
      <w:r w:rsidR="00544D4E">
        <w:rPr>
          <w:rFonts w:ascii="Franklin Gothic Book" w:hAnsi="Franklin Gothic Book"/>
          <w:i/>
          <w:u w:val="single"/>
        </w:rPr>
        <w:t>не является</w:t>
      </w:r>
      <w:r w:rsidRPr="006A1BAA">
        <w:rPr>
          <w:rFonts w:ascii="Franklin Gothic Book" w:hAnsi="Franklin Gothic Book"/>
          <w:i/>
          <w:u w:val="single"/>
        </w:rPr>
        <w:t xml:space="preserve">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</w:t>
      </w:r>
      <w:r>
        <w:rPr>
          <w:rFonts w:ascii="Franklin Gothic Book" w:hAnsi="Franklin Gothic Book"/>
          <w:i/>
          <w:u w:val="single"/>
        </w:rPr>
        <w:t>о</w:t>
      </w:r>
      <w:r>
        <w:rPr>
          <w:rFonts w:ascii="Franklin Gothic Book" w:hAnsi="Franklin Gothic Book"/>
          <w:i/>
          <w:u w:val="single"/>
        </w:rPr>
        <w:t>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тьей 4 Федерального закона «О развитии малого и среднего предпринимательства в Росси</w:t>
      </w:r>
      <w:r w:rsidRPr="006A1BAA">
        <w:rPr>
          <w:rFonts w:ascii="Franklin Gothic Book" w:hAnsi="Franklin Gothic Book"/>
          <w:i/>
          <w:u w:val="single"/>
        </w:rPr>
        <w:t>й</w:t>
      </w:r>
      <w:r w:rsidRPr="006A1BAA">
        <w:rPr>
          <w:rFonts w:ascii="Franklin Gothic Book" w:hAnsi="Franklin Gothic Book"/>
          <w:i/>
          <w:u w:val="single"/>
        </w:rPr>
        <w:t>ской Федерации».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155C0F" w:rsidRPr="003D75D6" w:rsidRDefault="00BF5787" w:rsidP="003D75D6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155C0F" w:rsidRDefault="00155C0F" w:rsidP="004C76E7">
      <w:pPr>
        <w:rPr>
          <w:rFonts w:ascii="Franklin Gothic Book" w:hAnsi="Franklin Gothic Book"/>
          <w:i/>
        </w:rPr>
      </w:pPr>
    </w:p>
    <w:p w:rsidR="005E4EB8" w:rsidRDefault="001E1F9D" w:rsidP="005E4EB8">
      <w:pPr>
        <w:pStyle w:val="afff6"/>
        <w:ind w:left="375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CE4EC0" w:rsidRPr="004C76E7" w:rsidRDefault="00CE4EC0" w:rsidP="00CE4EC0">
      <w:pPr>
        <w:pStyle w:val="afff6"/>
        <w:spacing w:before="60" w:after="60"/>
        <w:ind w:left="792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6.6 Сведения об опыте</w:t>
      </w:r>
      <w:r w:rsidRPr="004C76E7">
        <w:rPr>
          <w:rFonts w:ascii="Franklin Gothic Book" w:hAnsi="Franklin Gothic Book"/>
          <w:b/>
        </w:rPr>
        <w:t xml:space="preserve"> </w:t>
      </w:r>
      <w:r w:rsidRPr="007E6BA6">
        <w:rPr>
          <w:rFonts w:ascii="Franklin Gothic Book" w:hAnsi="Franklin Gothic Book"/>
          <w:b/>
        </w:rPr>
        <w:t xml:space="preserve">выполнения </w:t>
      </w:r>
      <w:r w:rsidR="00BE5304">
        <w:rPr>
          <w:rFonts w:ascii="Franklin Gothic Book" w:hAnsi="Franklin Gothic Book"/>
          <w:b/>
        </w:rPr>
        <w:t>аналогичных поставок за 2012-2014 гг. и период 2015 г</w:t>
      </w:r>
      <w:proofErr w:type="gramStart"/>
      <w:r w:rsidR="00BE5304">
        <w:rPr>
          <w:rFonts w:ascii="Franklin Gothic Book" w:hAnsi="Franklin Gothic Book"/>
          <w:b/>
        </w:rPr>
        <w:t>.</w:t>
      </w:r>
      <w:r>
        <w:rPr>
          <w:rFonts w:ascii="Franklin Gothic Book" w:hAnsi="Franklin Gothic Book"/>
          <w:b/>
        </w:rPr>
        <w:t>(</w:t>
      </w:r>
      <w:proofErr w:type="gramEnd"/>
      <w:r>
        <w:rPr>
          <w:rFonts w:ascii="Franklin Gothic Book" w:hAnsi="Franklin Gothic Book"/>
          <w:b/>
        </w:rPr>
        <w:t>форма 6)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441"/>
        <w:gridCol w:w="2277"/>
        <w:gridCol w:w="1900"/>
        <w:gridCol w:w="1246"/>
        <w:gridCol w:w="1358"/>
      </w:tblGrid>
      <w:tr w:rsidR="00CE4EC0" w:rsidRPr="00D01C36" w:rsidTr="00CE4EC0">
        <w:tc>
          <w:tcPr>
            <w:tcW w:w="559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№</w:t>
            </w:r>
          </w:p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proofErr w:type="gramStart"/>
            <w:r w:rsidRPr="00D01C36">
              <w:rPr>
                <w:rFonts w:ascii="Franklin Gothic Book" w:hAnsi="Franklin Gothic Book"/>
                <w:snapToGrid w:val="0"/>
              </w:rPr>
              <w:t>п</w:t>
            </w:r>
            <w:proofErr w:type="gramEnd"/>
            <w:r w:rsidRPr="00D01C36">
              <w:rPr>
                <w:rFonts w:ascii="Franklin Gothic Book" w:hAnsi="Franklin Gothic Book"/>
                <w:snapToGrid w:val="0"/>
              </w:rPr>
              <w:t>/п</w:t>
            </w:r>
          </w:p>
        </w:tc>
        <w:tc>
          <w:tcPr>
            <w:tcW w:w="2441" w:type="dxa"/>
          </w:tcPr>
          <w:p w:rsidR="00CE4EC0" w:rsidRPr="00D01C36" w:rsidRDefault="00CE4EC0" w:rsidP="00BE530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Наименование в</w:t>
            </w:r>
            <w:r w:rsidRPr="004C76E7">
              <w:rPr>
                <w:rFonts w:ascii="Franklin Gothic Book" w:hAnsi="Franklin Gothic Book"/>
                <w:snapToGrid w:val="0"/>
              </w:rPr>
              <w:t>ы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полненных </w:t>
            </w:r>
            <w:r w:rsidR="00BE5304">
              <w:rPr>
                <w:rFonts w:ascii="Franklin Gothic Book" w:hAnsi="Franklin Gothic Book"/>
                <w:snapToGrid w:val="0"/>
              </w:rPr>
              <w:t xml:space="preserve">поставок по </w:t>
            </w:r>
            <w:r w:rsidRPr="004C76E7">
              <w:rPr>
                <w:rFonts w:ascii="Franklin Gothic Book" w:hAnsi="Franklin Gothic Book"/>
                <w:snapToGrid w:val="0"/>
              </w:rPr>
              <w:t>те</w:t>
            </w:r>
            <w:r w:rsidR="00BE5304">
              <w:rPr>
                <w:rFonts w:ascii="Franklin Gothic Book" w:hAnsi="Franklin Gothic Book"/>
                <w:snapToGrid w:val="0"/>
              </w:rPr>
              <w:t>матике, соо</w:t>
            </w:r>
            <w:r w:rsidR="00BE5304">
              <w:rPr>
                <w:rFonts w:ascii="Franklin Gothic Book" w:hAnsi="Franklin Gothic Book"/>
                <w:snapToGrid w:val="0"/>
              </w:rPr>
              <w:t>т</w:t>
            </w:r>
            <w:r w:rsidR="00BE5304">
              <w:rPr>
                <w:rFonts w:ascii="Franklin Gothic Book" w:hAnsi="Franklin Gothic Book"/>
                <w:snapToGrid w:val="0"/>
              </w:rPr>
              <w:t>вет</w:t>
            </w:r>
            <w:r w:rsidRPr="004C76E7">
              <w:rPr>
                <w:rFonts w:ascii="Franklin Gothic Book" w:hAnsi="Franklin Gothic Book"/>
                <w:snapToGrid w:val="0"/>
              </w:rPr>
              <w:t>ствующей пре</w:t>
            </w:r>
            <w:r w:rsidRPr="004C76E7">
              <w:rPr>
                <w:rFonts w:ascii="Franklin Gothic Book" w:hAnsi="Franklin Gothic Book"/>
                <w:snapToGrid w:val="0"/>
              </w:rPr>
              <w:t>д</w:t>
            </w:r>
            <w:r w:rsidRPr="004C76E7">
              <w:rPr>
                <w:rFonts w:ascii="Franklin Gothic Book" w:hAnsi="Franklin Gothic Book"/>
                <w:snapToGrid w:val="0"/>
              </w:rPr>
              <w:t>мету закупки</w:t>
            </w:r>
          </w:p>
        </w:tc>
        <w:tc>
          <w:tcPr>
            <w:tcW w:w="2277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 xml:space="preserve">Заказчик </w:t>
            </w:r>
            <w:r w:rsidRPr="00D01C36">
              <w:rPr>
                <w:rFonts w:ascii="Franklin Gothic Book" w:hAnsi="Franklin Gothic Book"/>
                <w:snapToGrid w:val="0"/>
              </w:rPr>
              <w:br/>
              <w:t>(наименование, адрес, контактное лицо с указанием должности, ко</w:t>
            </w:r>
            <w:r w:rsidRPr="00D01C36">
              <w:rPr>
                <w:rFonts w:ascii="Franklin Gothic Book" w:hAnsi="Franklin Gothic Book"/>
                <w:snapToGrid w:val="0"/>
              </w:rPr>
              <w:t>н</w:t>
            </w:r>
            <w:r w:rsidRPr="00D01C36">
              <w:rPr>
                <w:rFonts w:ascii="Franklin Gothic Book" w:hAnsi="Franklin Gothic Book"/>
                <w:snapToGrid w:val="0"/>
              </w:rPr>
              <w:t>тактные телефоны)</w:t>
            </w:r>
          </w:p>
        </w:tc>
        <w:tc>
          <w:tcPr>
            <w:tcW w:w="1900" w:type="dxa"/>
          </w:tcPr>
          <w:p w:rsidR="00CE4EC0" w:rsidRPr="00D01C36" w:rsidRDefault="00CE4EC0" w:rsidP="00DF2641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4C76E7">
              <w:rPr>
                <w:rFonts w:ascii="Franklin Gothic Book" w:hAnsi="Franklin Gothic Book"/>
                <w:snapToGrid w:val="0"/>
              </w:rPr>
              <w:t>Период выпо</w:t>
            </w:r>
            <w:r w:rsidRPr="004C76E7">
              <w:rPr>
                <w:rFonts w:ascii="Franklin Gothic Book" w:hAnsi="Franklin Gothic Book"/>
                <w:snapToGrid w:val="0"/>
              </w:rPr>
              <w:t>л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нения </w:t>
            </w:r>
            <w:r w:rsidR="00DF2641">
              <w:rPr>
                <w:rFonts w:ascii="Franklin Gothic Book" w:hAnsi="Franklin Gothic Book"/>
                <w:snapToGrid w:val="0"/>
              </w:rPr>
              <w:t>о</w:t>
            </w:r>
            <w:r w:rsidRPr="00DF2641">
              <w:rPr>
                <w:rFonts w:ascii="Franklin Gothic Book" w:hAnsi="Franklin Gothic Book"/>
                <w:b/>
                <w:snapToGrid w:val="0"/>
              </w:rPr>
              <w:t>с</w:t>
            </w:r>
            <w:r w:rsidRPr="00DF2641">
              <w:rPr>
                <w:rFonts w:ascii="Franklin Gothic Book" w:hAnsi="Franklin Gothic Book"/>
                <w:b/>
                <w:snapToGrid w:val="0"/>
              </w:rPr>
              <w:t>у</w:t>
            </w:r>
            <w:r w:rsidRPr="00DF2641">
              <w:rPr>
                <w:rFonts w:ascii="Franklin Gothic Book" w:hAnsi="Franklin Gothic Book"/>
                <w:b/>
                <w:snapToGrid w:val="0"/>
              </w:rPr>
              <w:t>ществления</w:t>
            </w:r>
            <w:r w:rsidRPr="004C76E7">
              <w:rPr>
                <w:rFonts w:ascii="Franklin Gothic Book" w:hAnsi="Franklin Gothic Book"/>
                <w:snapToGrid w:val="0"/>
              </w:rPr>
              <w:t xml:space="preserve"> п</w:t>
            </w:r>
            <w:r w:rsidRPr="004C76E7">
              <w:rPr>
                <w:rFonts w:ascii="Franklin Gothic Book" w:hAnsi="Franklin Gothic Book"/>
                <w:snapToGrid w:val="0"/>
              </w:rPr>
              <w:t>о</w:t>
            </w:r>
            <w:r w:rsidRPr="004C76E7">
              <w:rPr>
                <w:rFonts w:ascii="Franklin Gothic Book" w:hAnsi="Franklin Gothic Book"/>
                <w:snapToGrid w:val="0"/>
              </w:rPr>
              <w:t>ставок</w:t>
            </w:r>
          </w:p>
        </w:tc>
        <w:tc>
          <w:tcPr>
            <w:tcW w:w="1246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Сумма договора, рублей</w:t>
            </w:r>
          </w:p>
        </w:tc>
        <w:tc>
          <w:tcPr>
            <w:tcW w:w="1358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  <w:r w:rsidRPr="00D01C36">
              <w:rPr>
                <w:rFonts w:ascii="Franklin Gothic Book" w:hAnsi="Franklin Gothic Book"/>
                <w:snapToGrid w:val="0"/>
              </w:rPr>
              <w:t>Сведения о рекл</w:t>
            </w:r>
            <w:r w:rsidRPr="00D01C36">
              <w:rPr>
                <w:rFonts w:ascii="Franklin Gothic Book" w:hAnsi="Franklin Gothic Book"/>
                <w:snapToGrid w:val="0"/>
              </w:rPr>
              <w:t>а</w:t>
            </w:r>
            <w:r w:rsidRPr="00D01C36">
              <w:rPr>
                <w:rFonts w:ascii="Franklin Gothic Book" w:hAnsi="Franklin Gothic Book"/>
                <w:snapToGrid w:val="0"/>
              </w:rPr>
              <w:t>мациях по перечи</w:t>
            </w:r>
            <w:r w:rsidRPr="00D01C36">
              <w:rPr>
                <w:rFonts w:ascii="Franklin Gothic Book" w:hAnsi="Franklin Gothic Book"/>
                <w:snapToGrid w:val="0"/>
              </w:rPr>
              <w:t>с</w:t>
            </w:r>
            <w:r w:rsidRPr="00D01C36">
              <w:rPr>
                <w:rFonts w:ascii="Franklin Gothic Book" w:hAnsi="Franklin Gothic Book"/>
                <w:snapToGrid w:val="0"/>
              </w:rPr>
              <w:t>ленным договорам</w:t>
            </w:r>
          </w:p>
        </w:tc>
      </w:tr>
      <w:tr w:rsidR="00CE4EC0" w:rsidRPr="00D01C36" w:rsidTr="00CE4EC0">
        <w:tc>
          <w:tcPr>
            <w:tcW w:w="559" w:type="dxa"/>
          </w:tcPr>
          <w:p w:rsidR="00CE4EC0" w:rsidRPr="00D01C36" w:rsidRDefault="00CE4EC0" w:rsidP="00CE4EC0">
            <w:pPr>
              <w:widowControl w:val="0"/>
              <w:numPr>
                <w:ilvl w:val="0"/>
                <w:numId w:val="22"/>
              </w:numPr>
              <w:ind w:left="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E4EC0" w:rsidRPr="00D01C36" w:rsidTr="00CE4EC0">
        <w:tc>
          <w:tcPr>
            <w:tcW w:w="559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E4EC0" w:rsidRPr="00D01C36" w:rsidTr="00CE4EC0">
        <w:tc>
          <w:tcPr>
            <w:tcW w:w="559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441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277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900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246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E4EC0" w:rsidRPr="00D01C36" w:rsidTr="00CE4EC0">
        <w:tc>
          <w:tcPr>
            <w:tcW w:w="7177" w:type="dxa"/>
            <w:gridSpan w:val="4"/>
          </w:tcPr>
          <w:p w:rsidR="00CE4EC0" w:rsidRPr="00D01C36" w:rsidRDefault="00CE4EC0" w:rsidP="00CE4EC0">
            <w:pPr>
              <w:widowControl w:val="0"/>
              <w:jc w:val="right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Итого за 3 года</w:t>
            </w:r>
          </w:p>
        </w:tc>
        <w:tc>
          <w:tcPr>
            <w:tcW w:w="1246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1358" w:type="dxa"/>
          </w:tcPr>
          <w:p w:rsidR="00CE4EC0" w:rsidRPr="00D01C36" w:rsidRDefault="00CE4EC0" w:rsidP="00CE4EC0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CE4EC0" w:rsidRPr="004C76E7" w:rsidRDefault="00CE4EC0" w:rsidP="00CE4EC0">
      <w:pPr>
        <w:pStyle w:val="A2"/>
        <w:numPr>
          <w:ilvl w:val="0"/>
          <w:numId w:val="0"/>
        </w:numPr>
        <w:spacing w:before="0" w:after="0"/>
        <w:rPr>
          <w:rFonts w:ascii="Franklin Gothic Book" w:hAnsi="Franklin Gothic Book"/>
          <w:i/>
          <w:sz w:val="24"/>
          <w:szCs w:val="24"/>
        </w:rPr>
      </w:pPr>
    </w:p>
    <w:p w:rsidR="00CE4EC0" w:rsidRPr="004C76E7" w:rsidRDefault="00CE4EC0" w:rsidP="00CE4EC0">
      <w:pPr>
        <w:rPr>
          <w:rFonts w:ascii="Franklin Gothic Book" w:hAnsi="Franklin Gothic Book"/>
          <w:i/>
          <w:snapToGrid w:val="0"/>
        </w:rPr>
      </w:pPr>
    </w:p>
    <w:p w:rsidR="00CE4EC0" w:rsidRPr="003F4375" w:rsidRDefault="00CE4EC0" w:rsidP="00CE4EC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E4EC0" w:rsidRPr="003F4375" w:rsidRDefault="00CE4EC0" w:rsidP="00CE4EC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CE4EC0" w:rsidRPr="003F4375" w:rsidRDefault="00CE4EC0" w:rsidP="00CE4EC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CE4EC0" w:rsidRPr="003F4375" w:rsidRDefault="00CE4EC0" w:rsidP="00CE4EC0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3F437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3F4375">
        <w:rPr>
          <w:rFonts w:ascii="Franklin Gothic Book" w:hAnsi="Franklin Gothic Book"/>
          <w:vertAlign w:val="superscript"/>
        </w:rPr>
        <w:t>, должность)</w:t>
      </w:r>
    </w:p>
    <w:p w:rsidR="00CE4EC0" w:rsidRDefault="00CE4EC0" w:rsidP="00CE4EC0">
      <w:pPr>
        <w:rPr>
          <w:rFonts w:ascii="Franklin Gothic Book" w:hAnsi="Franklin Gothic Book"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8B76F6" w:rsidRDefault="008B76F6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8B76F6" w:rsidRDefault="008B76F6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8B76F6" w:rsidRDefault="008B76F6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4B188C" w:rsidRDefault="004B188C" w:rsidP="005E4EB8">
      <w:pPr>
        <w:pStyle w:val="afff6"/>
        <w:ind w:left="375"/>
        <w:rPr>
          <w:rFonts w:ascii="Franklin Gothic Book" w:hAnsi="Franklin Gothic Book"/>
          <w:b/>
          <w:i/>
        </w:rPr>
      </w:pPr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3E02DD">
              <w:rPr>
                <w:rFonts w:ascii="Franklin Gothic Book" w:hAnsi="Franklin Gothic Book"/>
              </w:rPr>
              <w:t>: (8617) 60-42-74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CE7FFA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</w:t>
            </w:r>
            <w:r w:rsidR="00CE7FFA" w:rsidRPr="00CE7FFA">
              <w:rPr>
                <w:rFonts w:ascii="Franklin Gothic Book" w:hAnsi="Franklin Gothic Book"/>
              </w:rPr>
              <w:t>домкратов гидравлических</w:t>
            </w:r>
            <w:r w:rsidR="00CE4EC0">
              <w:t xml:space="preserve"> </w:t>
            </w:r>
            <w:r w:rsidR="00CE4EC0" w:rsidRPr="00CE4EC0">
              <w:rPr>
                <w:rFonts w:ascii="Franklin Gothic Book" w:hAnsi="Franklin Gothic Book"/>
              </w:rPr>
              <w:t xml:space="preserve">YLS- 100/55   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="002F4408">
              <w:rPr>
                <w:rFonts w:ascii="Franklin Gothic Book" w:hAnsi="Franklin Gothic Book"/>
                <w:b/>
              </w:rPr>
              <w:t xml:space="preserve">не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FD67B4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FD67B4">
                    <w:rPr>
                      <w:rFonts w:ascii="Franklin Gothic Book" w:hAnsi="Franklin Gothic Book"/>
                    </w:rPr>
                    <w:t xml:space="preserve">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EC0" w:rsidRDefault="00CE4EC0">
      <w:r>
        <w:separator/>
      </w:r>
    </w:p>
  </w:endnote>
  <w:endnote w:type="continuationSeparator" w:id="0">
    <w:p w:rsidR="00CE4EC0" w:rsidRDefault="00C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EC0" w:rsidRDefault="00CE4EC0">
    <w:pPr>
      <w:pStyle w:val="afa"/>
    </w:pPr>
  </w:p>
  <w:p w:rsidR="00CE4EC0" w:rsidRDefault="00CE4E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EC0" w:rsidRDefault="00CE4EC0">
      <w:r>
        <w:separator/>
      </w:r>
    </w:p>
  </w:footnote>
  <w:footnote w:type="continuationSeparator" w:id="0">
    <w:p w:rsidR="00CE4EC0" w:rsidRDefault="00CE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E1665D3"/>
    <w:multiLevelType w:val="hybridMultilevel"/>
    <w:tmpl w:val="9210E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7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9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2"/>
  </w:num>
  <w:num w:numId="3">
    <w:abstractNumId w:val="35"/>
  </w:num>
  <w:num w:numId="4">
    <w:abstractNumId w:val="16"/>
  </w:num>
  <w:num w:numId="5">
    <w:abstractNumId w:val="25"/>
  </w:num>
  <w:num w:numId="6">
    <w:abstractNumId w:val="19"/>
  </w:num>
  <w:num w:numId="7">
    <w:abstractNumId w:val="29"/>
  </w:num>
  <w:num w:numId="8">
    <w:abstractNumId w:val="24"/>
  </w:num>
  <w:num w:numId="9">
    <w:abstractNumId w:val="38"/>
  </w:num>
  <w:num w:numId="10">
    <w:abstractNumId w:val="10"/>
  </w:num>
  <w:num w:numId="11">
    <w:abstractNumId w:val="40"/>
  </w:num>
  <w:num w:numId="12">
    <w:abstractNumId w:val="30"/>
  </w:num>
  <w:num w:numId="13">
    <w:abstractNumId w:val="11"/>
  </w:num>
  <w:num w:numId="14">
    <w:abstractNumId w:val="14"/>
  </w:num>
  <w:num w:numId="15">
    <w:abstractNumId w:val="39"/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6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28"/>
  </w:num>
  <w:num w:numId="39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96CB5"/>
    <w:rsid w:val="00097212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476DD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0F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25A3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C73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876E4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4AF4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4408"/>
    <w:rsid w:val="002F53C2"/>
    <w:rsid w:val="002F7BD5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2DDD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0DED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1C2A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4BF1"/>
    <w:rsid w:val="003D5878"/>
    <w:rsid w:val="003D6761"/>
    <w:rsid w:val="003D75D6"/>
    <w:rsid w:val="003E02DD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4E93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6BB8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88C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0BA4"/>
    <w:rsid w:val="004E2A81"/>
    <w:rsid w:val="004E3025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0EBE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D4E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5FA7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59F1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040F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B76F6"/>
    <w:rsid w:val="008C0452"/>
    <w:rsid w:val="008C242C"/>
    <w:rsid w:val="008C27A4"/>
    <w:rsid w:val="008C2CE4"/>
    <w:rsid w:val="008C4CFB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2BB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77E14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56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018A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4291"/>
    <w:rsid w:val="00B25058"/>
    <w:rsid w:val="00B254E6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26EB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304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14BB"/>
    <w:rsid w:val="00C0218E"/>
    <w:rsid w:val="00C03007"/>
    <w:rsid w:val="00C03163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E4EC0"/>
    <w:rsid w:val="00CE7FFA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5248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4D70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16D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641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4E08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23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B7740"/>
    <w:rsid w:val="00EC011E"/>
    <w:rsid w:val="00EC325E"/>
    <w:rsid w:val="00EC39AE"/>
    <w:rsid w:val="00EC3F8B"/>
    <w:rsid w:val="00EC4131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2993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3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67E0A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1BD5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2C9"/>
    <w:rsid w:val="00FC0EAF"/>
    <w:rsid w:val="00FC0FE4"/>
    <w:rsid w:val="00FC1085"/>
    <w:rsid w:val="00FC160D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E38AB-9F9D-4B61-B815-411D30685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22</Pages>
  <Words>6997</Words>
  <Characters>51361</Characters>
  <Application>Microsoft Office Word</Application>
  <DocSecurity>0</DocSecurity>
  <Lines>428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58242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6</cp:revision>
  <cp:lastPrinted>2015-09-30T10:30:00Z</cp:lastPrinted>
  <dcterms:created xsi:type="dcterms:W3CDTF">2015-09-28T11:52:00Z</dcterms:created>
  <dcterms:modified xsi:type="dcterms:W3CDTF">2015-09-30T15:02:00Z</dcterms:modified>
</cp:coreProperties>
</file>