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Pr="007516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B36C79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Поставка </w:t>
      </w:r>
      <w:r w:rsidR="00D67DBC" w:rsidRPr="00D67DBC">
        <w:rPr>
          <w:rFonts w:ascii="Franklin Gothic Book" w:eastAsia="Tahoma" w:hAnsi="Franklin Gothic Book"/>
          <w:b/>
          <w:kern w:val="144"/>
          <w:sz w:val="44"/>
          <w:szCs w:val="44"/>
        </w:rPr>
        <w:t>набора ручных регулируемых разверток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35CF9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67DBC" w:rsidRPr="00A93A76" w:rsidRDefault="00D67DBC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B36C79" w:rsidRDefault="00B36C79" w:rsidP="002C546F">
      <w:pPr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proofErr w:type="gramStart"/>
      <w:r w:rsidR="00D67DBC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6B51BD">
        <w:rPr>
          <w:rFonts w:ascii="Franklin Gothic Book" w:hAnsi="Franklin Gothic Book"/>
        </w:rPr>
        <w:t>подать  оригинал</w:t>
      </w:r>
      <w:proofErr w:type="gramEnd"/>
      <w:r w:rsidRPr="006B51BD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36C79">
        <w:rPr>
          <w:rFonts w:ascii="Franklin Gothic Book" w:hAnsi="Franklin Gothic Book"/>
        </w:rPr>
        <w:t>0</w:t>
      </w:r>
      <w:r w:rsidR="00D67DBC">
        <w:rPr>
          <w:rFonts w:ascii="Franklin Gothic Book" w:hAnsi="Franklin Gothic Book"/>
        </w:rPr>
        <w:t>5</w:t>
      </w:r>
      <w:r w:rsidR="00FB2992" w:rsidRPr="00FB2992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августа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EE5FF2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требованиям </w:t>
      </w:r>
      <w:proofErr w:type="gramStart"/>
      <w:r w:rsidR="00773030" w:rsidRPr="00773030">
        <w:rPr>
          <w:rFonts w:ascii="Franklin Gothic Book" w:hAnsi="Franklin Gothic Book"/>
        </w:rPr>
        <w:t>установленным  к</w:t>
      </w:r>
      <w:proofErr w:type="gramEnd"/>
      <w:r w:rsidR="00773030" w:rsidRPr="00773030">
        <w:rPr>
          <w:rFonts w:ascii="Franklin Gothic Book" w:hAnsi="Franklin Gothic Book"/>
        </w:rPr>
        <w:t xml:space="preserve">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86593D">
        <w:rPr>
          <w:rFonts w:ascii="Franklin Gothic Book" w:hAnsi="Franklin Gothic Book"/>
        </w:rPr>
        <w:t>рассмотрения</w:t>
      </w:r>
      <w:proofErr w:type="gramEnd"/>
      <w:r w:rsidRPr="0086593D">
        <w:rPr>
          <w:rFonts w:ascii="Franklin Gothic Book" w:hAnsi="Franklin Gothic Book"/>
        </w:rPr>
        <w:t xml:space="preserve">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AB2565">
      <w:pPr>
        <w:pStyle w:val="afff6"/>
        <w:numPr>
          <w:ilvl w:val="2"/>
          <w:numId w:val="15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D67DBC" w:rsidRDefault="00D67DBC" w:rsidP="00D67DBC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D67DBC">
        <w:rPr>
          <w:rFonts w:ascii="Franklin Gothic Book" w:hAnsi="Franklin Gothic Book"/>
        </w:rPr>
        <w:tab/>
        <w:t>Сведения об опыте аналогичных поставок за 2012-2014гг., и период 2015 г. (форма №6);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0261CF" w:rsidRPr="00F63C84">
        <w:rPr>
          <w:rFonts w:ascii="Franklin Gothic Book" w:hAnsi="Franklin Gothic Book"/>
        </w:rPr>
        <w:t>и  полученная</w:t>
      </w:r>
      <w:proofErr w:type="gramEnd"/>
      <w:r w:rsidR="000261CF" w:rsidRPr="00F63C84">
        <w:rPr>
          <w:rFonts w:ascii="Franklin Gothic Book" w:hAnsi="Franklin Gothic Book"/>
        </w:rPr>
        <w:t xml:space="preserve">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лица/индивидуального предпринимателя (свидетельство </w:t>
      </w:r>
      <w:proofErr w:type="gramStart"/>
      <w:r w:rsidR="000261CF" w:rsidRPr="00F63C84">
        <w:rPr>
          <w:rFonts w:ascii="Franklin Gothic Book" w:hAnsi="Franklin Gothic Book"/>
        </w:rPr>
        <w:t>о  регистрации</w:t>
      </w:r>
      <w:proofErr w:type="gramEnd"/>
      <w:r w:rsidR="000261CF" w:rsidRPr="00F63C84">
        <w:rPr>
          <w:rFonts w:ascii="Franklin Gothic Book" w:hAnsi="Franklin Gothic Book"/>
        </w:rPr>
        <w:t xml:space="preserve">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="000261CF" w:rsidRPr="00F63C84">
        <w:rPr>
          <w:rFonts w:ascii="Franklin Gothic Book" w:hAnsi="Franklin Gothic Book"/>
        </w:rPr>
        <w:t>применения  упрощенной</w:t>
      </w:r>
      <w:proofErr w:type="gramEnd"/>
      <w:r w:rsidR="000261CF"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</w:t>
      </w:r>
      <w:proofErr w:type="gramStart"/>
      <w:r w:rsidR="000261CF" w:rsidRPr="00F63C84">
        <w:rPr>
          <w:rFonts w:ascii="Franklin Gothic Book" w:hAnsi="Franklin Gothic Book"/>
        </w:rPr>
        <w:t>отношении  участника</w:t>
      </w:r>
      <w:proofErr w:type="gramEnd"/>
      <w:r w:rsidR="000261CF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имени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</w:t>
      </w:r>
      <w:r w:rsidR="000261CF" w:rsidRPr="00F63C84">
        <w:rPr>
          <w:rFonts w:ascii="Franklin Gothic Book" w:hAnsi="Franklin Gothic Book"/>
        </w:rPr>
        <w:lastRenderedPageBreak/>
        <w:t xml:space="preserve">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случае,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proofErr w:type="gramStart"/>
      <w:r w:rsidR="000261CF" w:rsidRPr="00F63C84">
        <w:rPr>
          <w:rFonts w:ascii="Franklin Gothic Book" w:hAnsi="Franklin Gothic Book"/>
        </w:rPr>
        <w:t>участника  закупки</w:t>
      </w:r>
      <w:proofErr w:type="gramEnd"/>
      <w:r w:rsidR="000261CF" w:rsidRPr="00F63C84">
        <w:rPr>
          <w:rFonts w:ascii="Franklin Gothic Book" w:hAnsi="Franklin Gothic Book"/>
        </w:rPr>
        <w:t xml:space="preserve">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</w:t>
      </w:r>
      <w:proofErr w:type="gramStart"/>
      <w:r w:rsidR="000261CF" w:rsidRPr="00F63C84">
        <w:rPr>
          <w:rFonts w:ascii="Franklin Gothic Book" w:hAnsi="Franklin Gothic Book"/>
        </w:rPr>
        <w:t>надлежащим образом</w:t>
      </w:r>
      <w:proofErr w:type="gramEnd"/>
      <w:r w:rsidR="000261CF"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E27A6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В случае привлечения субподрядной организации, участник закупки в отношении каждой привлеченной субподрядной организации предоставляет заверенные </w:t>
      </w:r>
      <w:proofErr w:type="gramStart"/>
      <w:r w:rsidRPr="0059329B">
        <w:rPr>
          <w:rFonts w:ascii="Franklin Gothic Book" w:hAnsi="Franklin Gothic Book"/>
        </w:rPr>
        <w:t>участником  закупки</w:t>
      </w:r>
      <w:proofErr w:type="gramEnd"/>
      <w:r w:rsidRPr="0059329B">
        <w:rPr>
          <w:rFonts w:ascii="Franklin Gothic Book" w:hAnsi="Franklin Gothic Book"/>
        </w:rPr>
        <w:t xml:space="preserve"> копии следующих документов: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406172">
        <w:rPr>
          <w:rFonts w:ascii="Franklin Gothic Book" w:hAnsi="Franklin Gothic Book"/>
        </w:rPr>
        <w:t>го предпринимательства (форма №5</w:t>
      </w:r>
      <w:r w:rsidRPr="0059329B">
        <w:rPr>
          <w:rFonts w:ascii="Franklin Gothic Book" w:hAnsi="Franklin Gothic Book"/>
        </w:rPr>
        <w:t>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9329B">
        <w:rPr>
          <w:rFonts w:ascii="Franklin Gothic Book" w:hAnsi="Franklin Gothic Book"/>
        </w:rPr>
        <w:t>и  полученная</w:t>
      </w:r>
      <w:proofErr w:type="gramEnd"/>
      <w:r w:rsidRPr="0059329B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</w:t>
      </w:r>
      <w:proofErr w:type="gramStart"/>
      <w:r w:rsidRPr="0059329B">
        <w:rPr>
          <w:rFonts w:ascii="Franklin Gothic Book" w:hAnsi="Franklin Gothic Book"/>
        </w:rPr>
        <w:t>регистрации  юридического</w:t>
      </w:r>
      <w:proofErr w:type="gramEnd"/>
      <w:r w:rsidRPr="0059329B">
        <w:rPr>
          <w:rFonts w:ascii="Franklin Gothic Book" w:hAnsi="Franklin Gothic Book"/>
        </w:rPr>
        <w:t xml:space="preserve"> 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2C5F0F" w:rsidRPr="000A0E87" w:rsidRDefault="00FD2947" w:rsidP="000A0E87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D67DBC" w:rsidRPr="00D67DBC" w:rsidRDefault="00D67DBC" w:rsidP="00D67DBC">
      <w:pPr>
        <w:jc w:val="center"/>
        <w:rPr>
          <w:rFonts w:ascii="Franklin Gothic Book" w:hAnsi="Franklin Gothic Book"/>
          <w:b/>
        </w:rPr>
      </w:pPr>
      <w:r w:rsidRPr="00D67DBC">
        <w:rPr>
          <w:rFonts w:ascii="Franklin Gothic Book" w:hAnsi="Franklin Gothic Book"/>
          <w:b/>
        </w:rPr>
        <w:t xml:space="preserve">ТЕХНИЧЕСКОЕ ЗАДАНИЕ </w:t>
      </w:r>
    </w:p>
    <w:p w:rsidR="00D67DBC" w:rsidRPr="00D67DBC" w:rsidRDefault="00D67DBC" w:rsidP="00D67DBC">
      <w:pPr>
        <w:jc w:val="center"/>
        <w:rPr>
          <w:rFonts w:ascii="Franklin Gothic Book" w:hAnsi="Franklin Gothic Book"/>
        </w:rPr>
      </w:pPr>
      <w:r w:rsidRPr="00D67DBC">
        <w:rPr>
          <w:rFonts w:ascii="Franklin Gothic Book" w:hAnsi="Franklin Gothic Book"/>
        </w:rPr>
        <w:t xml:space="preserve">на поставку набора </w:t>
      </w:r>
      <w:r w:rsidRPr="00D67DBC">
        <w:rPr>
          <w:rFonts w:ascii="Franklin Gothic Book" w:hAnsi="Franklin Gothic Book"/>
          <w:color w:val="000000" w:themeColor="text1"/>
        </w:rPr>
        <w:t>ручных регулируемых разверток</w:t>
      </w:r>
      <w:r w:rsidRPr="00D67DBC">
        <w:rPr>
          <w:rFonts w:ascii="Franklin Gothic Book" w:hAnsi="Franklin Gothic Book"/>
        </w:rPr>
        <w:t>.</w:t>
      </w:r>
    </w:p>
    <w:tbl>
      <w:tblPr>
        <w:tblStyle w:val="aff7"/>
        <w:tblpPr w:leftFromText="180" w:rightFromText="180" w:vertAnchor="text" w:horzAnchor="margin" w:tblpXSpec="center" w:tblpY="167"/>
        <w:tblW w:w="10031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6662"/>
      </w:tblGrid>
      <w:tr w:rsidR="00D67DBC" w:rsidRPr="00D67DBC" w:rsidTr="00B3023E">
        <w:tc>
          <w:tcPr>
            <w:tcW w:w="563" w:type="dxa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06" w:type="dxa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6662" w:type="dxa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D67DBC" w:rsidRPr="00D67DBC" w:rsidTr="00B3023E">
        <w:tc>
          <w:tcPr>
            <w:tcW w:w="563" w:type="dxa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1</w:t>
            </w:r>
          </w:p>
        </w:tc>
        <w:tc>
          <w:tcPr>
            <w:tcW w:w="2806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D67DBC">
              <w:rPr>
                <w:rFonts w:ascii="Franklin Gothic Book" w:hAnsi="Franklin Gothic Book"/>
              </w:rPr>
              <w:t xml:space="preserve"> акционерное общество </w:t>
            </w:r>
          </w:p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D67DBC" w:rsidRPr="00D67DBC" w:rsidTr="00B3023E">
        <w:tc>
          <w:tcPr>
            <w:tcW w:w="563" w:type="dxa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2</w:t>
            </w:r>
          </w:p>
        </w:tc>
        <w:tc>
          <w:tcPr>
            <w:tcW w:w="2806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662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 xml:space="preserve">Поставка </w:t>
            </w:r>
            <w:r w:rsidRPr="00D67DBC">
              <w:rPr>
                <w:rFonts w:ascii="Franklin Gothic Book" w:hAnsi="Franklin Gothic Book"/>
                <w:color w:val="000000" w:themeColor="text1"/>
              </w:rPr>
              <w:t xml:space="preserve">набора ручных </w:t>
            </w:r>
            <w:proofErr w:type="gramStart"/>
            <w:r w:rsidRPr="00D67DBC">
              <w:rPr>
                <w:rFonts w:ascii="Franklin Gothic Book" w:hAnsi="Franklin Gothic Book"/>
                <w:color w:val="000000" w:themeColor="text1"/>
              </w:rPr>
              <w:t>регулируемых  развёрток</w:t>
            </w:r>
            <w:proofErr w:type="gramEnd"/>
            <w:r w:rsidRPr="00D67DBC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proofErr w:type="spellStart"/>
            <w:r w:rsidRPr="00D67DBC">
              <w:rPr>
                <w:rFonts w:ascii="Franklin Gothic Book" w:hAnsi="Franklin Gothic Book"/>
                <w:color w:val="000000" w:themeColor="text1"/>
                <w:lang w:val="en-US"/>
              </w:rPr>
              <w:t>Norgau</w:t>
            </w:r>
            <w:proofErr w:type="spellEnd"/>
            <w:r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000000" w:themeColor="text1"/>
              </w:rPr>
              <w:t>Wodex</w:t>
            </w:r>
            <w:proofErr w:type="spellEnd"/>
            <w:r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D67DBC">
              <w:rPr>
                <w:rFonts w:ascii="Franklin Gothic Book" w:hAnsi="Franklin Gothic Book"/>
                <w:color w:val="000000" w:themeColor="text1"/>
              </w:rPr>
              <w:t>Кат.№ 012244116</w:t>
            </w:r>
            <w:r w:rsidRPr="00D67DBC">
              <w:rPr>
                <w:rFonts w:ascii="Franklin Gothic Book" w:hAnsi="Franklin Gothic Book"/>
              </w:rPr>
              <w:t xml:space="preserve"> или аналоги</w:t>
            </w:r>
          </w:p>
        </w:tc>
      </w:tr>
      <w:tr w:rsidR="00D67DBC" w:rsidRPr="00D67DBC" w:rsidTr="00B3023E">
        <w:trPr>
          <w:trHeight w:val="300"/>
        </w:trPr>
        <w:tc>
          <w:tcPr>
            <w:tcW w:w="563" w:type="dxa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4</w:t>
            </w:r>
          </w:p>
        </w:tc>
        <w:tc>
          <w:tcPr>
            <w:tcW w:w="2806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Требования к поставляемому оборудованию</w:t>
            </w:r>
          </w:p>
        </w:tc>
        <w:tc>
          <w:tcPr>
            <w:tcW w:w="6662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  <w:color w:val="000000" w:themeColor="text1"/>
              </w:rPr>
            </w:pPr>
            <w:r w:rsidRPr="00D67DBC">
              <w:rPr>
                <w:rFonts w:ascii="Franklin Gothic Book" w:hAnsi="Franklin Gothic Book"/>
                <w:color w:val="000000" w:themeColor="text1"/>
              </w:rPr>
              <w:t xml:space="preserve">1. Материал разверток - быстрорежущая сталь </w:t>
            </w:r>
            <w:r w:rsidRPr="00D67DBC">
              <w:rPr>
                <w:rFonts w:ascii="Franklin Gothic Book" w:hAnsi="Franklin Gothic Book"/>
                <w:color w:val="000000" w:themeColor="text1"/>
                <w:lang w:val="en-US"/>
              </w:rPr>
              <w:t>HSS</w:t>
            </w:r>
          </w:p>
          <w:p w:rsidR="00D67DBC" w:rsidRPr="00D67DBC" w:rsidRDefault="00D67DBC" w:rsidP="00B3023E">
            <w:pPr>
              <w:rPr>
                <w:rFonts w:ascii="Franklin Gothic Book" w:hAnsi="Franklin Gothic Book"/>
                <w:color w:val="000000" w:themeColor="text1"/>
              </w:rPr>
            </w:pPr>
            <w:r w:rsidRPr="00D67DBC">
              <w:rPr>
                <w:rFonts w:ascii="Franklin Gothic Book" w:hAnsi="Franklin Gothic Book"/>
                <w:color w:val="000000" w:themeColor="text1"/>
              </w:rPr>
              <w:t>2. Развертки от 12 мм снабжены регулировочной гайкой с шкалой для точной настройки (одно деление соответствует изменению размера на0,01 мм).</w:t>
            </w:r>
          </w:p>
        </w:tc>
      </w:tr>
      <w:tr w:rsidR="00D67DBC" w:rsidRPr="00D67DBC" w:rsidTr="00B3023E">
        <w:trPr>
          <w:trHeight w:val="300"/>
        </w:trPr>
        <w:tc>
          <w:tcPr>
            <w:tcW w:w="563" w:type="dxa"/>
            <w:vMerge w:val="restart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5</w:t>
            </w:r>
          </w:p>
        </w:tc>
        <w:tc>
          <w:tcPr>
            <w:tcW w:w="2806" w:type="dxa"/>
            <w:vMerge w:val="restart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Наименование и объём поставляемых товаров</w:t>
            </w:r>
          </w:p>
        </w:tc>
        <w:tc>
          <w:tcPr>
            <w:tcW w:w="6662" w:type="dxa"/>
            <w:vAlign w:val="center"/>
          </w:tcPr>
          <w:p w:rsidR="00D67DBC" w:rsidRPr="00D67DBC" w:rsidRDefault="00D67DBC" w:rsidP="00B3023E">
            <w:pPr>
              <w:ind w:right="-159" w:hanging="108"/>
              <w:rPr>
                <w:rFonts w:ascii="Franklin Gothic Book" w:hAnsi="Franklin Gothic Book"/>
                <w:color w:val="000000" w:themeColor="text1"/>
              </w:rPr>
            </w:pPr>
            <w:r w:rsidRPr="00D67DBC">
              <w:rPr>
                <w:rFonts w:ascii="Franklin Gothic Book" w:hAnsi="Franklin Gothic Book"/>
                <w:color w:val="000000" w:themeColor="text1"/>
              </w:rPr>
              <w:t>1. Набор должен состоять:</w:t>
            </w:r>
          </w:p>
        </w:tc>
      </w:tr>
      <w:tr w:rsidR="00D67DBC" w:rsidRPr="00D67DBC" w:rsidTr="00B3023E">
        <w:trPr>
          <w:trHeight w:val="300"/>
        </w:trPr>
        <w:tc>
          <w:tcPr>
            <w:tcW w:w="563" w:type="dxa"/>
            <w:vMerge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tbl>
            <w:tblPr>
              <w:tblW w:w="6549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844"/>
              <w:gridCol w:w="1134"/>
              <w:gridCol w:w="992"/>
              <w:gridCol w:w="851"/>
              <w:gridCol w:w="850"/>
              <w:gridCol w:w="567"/>
              <w:gridCol w:w="851"/>
            </w:tblGrid>
            <w:tr w:rsidR="00D67DBC" w:rsidRPr="00D67DBC" w:rsidTr="00B3023E">
              <w:trPr>
                <w:trHeight w:val="9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 </w:t>
                  </w:r>
                  <w:r w:rsidRPr="00D67DBC">
                    <w:rPr>
                      <w:rFonts w:ascii="Franklin Gothic Book" w:hAnsi="Franklin Gothic Book"/>
                      <w:color w:val="000000" w:themeColor="text1"/>
                    </w:rPr>
                    <w:t>№ п/п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bCs/>
                      <w:color w:val="000000"/>
                    </w:rPr>
                    <w:t>Размер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bCs/>
                      <w:color w:val="000000"/>
                    </w:rPr>
                    <w:t>Диапазон    мм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bCs/>
                      <w:color w:val="000000"/>
                    </w:rPr>
                    <w:t>Общая длина   мм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Длина режущих </w:t>
                  </w:r>
                  <w:proofErr w:type="gramStart"/>
                  <w:r w:rsidRPr="00D67DBC">
                    <w:rPr>
                      <w:rFonts w:ascii="Franklin Gothic Book" w:hAnsi="Franklin Gothic Book" w:cs="Calibri"/>
                      <w:bCs/>
                      <w:color w:val="000000"/>
                    </w:rPr>
                    <w:t>кромок,  мм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proofErr w:type="gramStart"/>
                  <w:r w:rsidRPr="00D67DBC">
                    <w:rPr>
                      <w:rFonts w:ascii="Franklin Gothic Book" w:hAnsi="Franklin Gothic Book" w:cs="Calibri"/>
                      <w:bCs/>
                      <w:color w:val="000000"/>
                    </w:rPr>
                    <w:t>Квадрат  мм</w:t>
                  </w:r>
                  <w:proofErr w:type="gramEnd"/>
                  <w:r w:rsidRPr="00D67DBC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bCs/>
                      <w:color w:val="000000"/>
                    </w:rPr>
                    <w:t>Число ножей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proofErr w:type="gramStart"/>
                  <w:r w:rsidRPr="00D67DBC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Количество </w:t>
                  </w:r>
                  <w:r w:rsidRPr="00D67DBC">
                    <w:rPr>
                      <w:rFonts w:ascii="Franklin Gothic Book" w:hAnsi="Franklin Gothic Book"/>
                      <w:color w:val="000000" w:themeColor="text1"/>
                    </w:rPr>
                    <w:t xml:space="preserve"> в</w:t>
                  </w:r>
                  <w:proofErr w:type="gramEnd"/>
                  <w:r w:rsidRPr="00D67DBC">
                    <w:rPr>
                      <w:rFonts w:ascii="Franklin Gothic Book" w:hAnsi="Franklin Gothic Book"/>
                      <w:color w:val="000000" w:themeColor="text1"/>
                    </w:rPr>
                    <w:t xml:space="preserve"> наборе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8-9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4,3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9-10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4,3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10-11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35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4,9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4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11-12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35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6,2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12-13,5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6,2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6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D13,5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13,5-15,5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7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D15,5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15,5-18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8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18-21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9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21-24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10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24-27,5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205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D27,5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27,5-31,5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225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D31,5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31,5-37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14,5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  <w:tr w:rsidR="00D67DBC" w:rsidRPr="00D67DBC" w:rsidTr="00B3023E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D37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37-45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285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7DBC" w:rsidRPr="00D67DBC" w:rsidRDefault="00D67DBC" w:rsidP="00B3023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D67DBC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</w:tbl>
          <w:p w:rsidR="00D67DBC" w:rsidRPr="00D67DBC" w:rsidRDefault="00D67DBC" w:rsidP="00B3023E">
            <w:pPr>
              <w:ind w:right="-159" w:hanging="108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D67DBC" w:rsidRPr="00D67DBC" w:rsidTr="00B3023E">
        <w:tc>
          <w:tcPr>
            <w:tcW w:w="563" w:type="dxa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6</w:t>
            </w:r>
          </w:p>
        </w:tc>
        <w:tc>
          <w:tcPr>
            <w:tcW w:w="2806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662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Pr="00D67DBC">
              <w:rPr>
                <w:rFonts w:ascii="Franklin Gothic Book" w:hAnsi="Franklin Gothic Book"/>
              </w:rPr>
              <w:t>осуществляется путем доставки заказанного Товара по адресу Покупателя (г. Новороссийск, ул. Портовая, 14</w:t>
            </w:r>
            <w:proofErr w:type="gramStart"/>
            <w:r w:rsidRPr="00D67DBC">
              <w:rPr>
                <w:rFonts w:ascii="Franklin Gothic Book" w:hAnsi="Franklin Gothic Book"/>
              </w:rPr>
              <w:t>) .</w:t>
            </w:r>
            <w:proofErr w:type="gramEnd"/>
          </w:p>
        </w:tc>
      </w:tr>
      <w:tr w:rsidR="00D67DBC" w:rsidRPr="00D67DBC" w:rsidTr="00B3023E">
        <w:tc>
          <w:tcPr>
            <w:tcW w:w="563" w:type="dxa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7</w:t>
            </w:r>
          </w:p>
        </w:tc>
        <w:tc>
          <w:tcPr>
            <w:tcW w:w="2806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proofErr w:type="gramStart"/>
            <w:r w:rsidRPr="00D67DBC">
              <w:rPr>
                <w:rFonts w:ascii="Franklin Gothic Book" w:hAnsi="Franklin Gothic Book"/>
              </w:rPr>
              <w:t>Срок  поставки</w:t>
            </w:r>
            <w:proofErr w:type="gramEnd"/>
            <w:r w:rsidRPr="00D67DBC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 xml:space="preserve">Не более 56 (пятьдесят шесть) рабочих дней от даты подписания Договора. </w:t>
            </w:r>
          </w:p>
        </w:tc>
      </w:tr>
      <w:tr w:rsidR="00D67DBC" w:rsidRPr="00D67DBC" w:rsidTr="00B3023E">
        <w:tc>
          <w:tcPr>
            <w:tcW w:w="563" w:type="dxa"/>
            <w:vAlign w:val="center"/>
          </w:tcPr>
          <w:p w:rsidR="00D67DBC" w:rsidRPr="00D67DBC" w:rsidRDefault="00D67DBC" w:rsidP="00B3023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2806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6662" w:type="dxa"/>
            <w:vAlign w:val="center"/>
          </w:tcPr>
          <w:p w:rsidR="00D67DBC" w:rsidRPr="00D67DBC" w:rsidRDefault="00D67DBC" w:rsidP="00B3023E">
            <w:pPr>
              <w:rPr>
                <w:rFonts w:ascii="Franklin Gothic Book" w:hAnsi="Franklin Gothic Book"/>
              </w:rPr>
            </w:pPr>
            <w:r w:rsidRPr="00D67DBC">
              <w:rPr>
                <w:rFonts w:ascii="Franklin Gothic Book" w:hAnsi="Franklin Gothic Book"/>
                <w:color w:val="000000" w:themeColor="text1"/>
              </w:rPr>
              <w:t xml:space="preserve">Гарантийный срок на </w:t>
            </w:r>
            <w:r>
              <w:rPr>
                <w:rFonts w:ascii="Franklin Gothic Book" w:hAnsi="Franklin Gothic Book"/>
                <w:color w:val="000000" w:themeColor="text1"/>
              </w:rPr>
              <w:t>поставляемый инструмент</w:t>
            </w:r>
            <w:r w:rsidRPr="00D67DBC">
              <w:rPr>
                <w:rFonts w:ascii="Franklin Gothic Book" w:hAnsi="Franklin Gothic Book"/>
                <w:color w:val="000000" w:themeColor="text1"/>
              </w:rPr>
              <w:t xml:space="preserve"> должен быть не менее 12 (двенадцати) месяцев после поставки товара на склад Покупателя.</w:t>
            </w:r>
          </w:p>
        </w:tc>
      </w:tr>
    </w:tbl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>Проект договора</w:t>
      </w:r>
    </w:p>
    <w:p w:rsidR="00227757" w:rsidRPr="00274325" w:rsidRDefault="00227757" w:rsidP="00227757">
      <w:pPr>
        <w:rPr>
          <w:rFonts w:ascii="Franklin Gothic Book" w:hAnsi="Franklin Gothic Book"/>
          <w:b/>
        </w:rPr>
      </w:pPr>
    </w:p>
    <w:p w:rsidR="00D67DBC" w:rsidRPr="00D67DBC" w:rsidRDefault="00D67DBC" w:rsidP="00D67DBC">
      <w:pPr>
        <w:suppressAutoHyphens/>
        <w:jc w:val="center"/>
        <w:rPr>
          <w:b/>
          <w:szCs w:val="20"/>
          <w:lang w:eastAsia="ar-SA"/>
        </w:rPr>
      </w:pPr>
      <w:proofErr w:type="gramStart"/>
      <w:r w:rsidRPr="00D67DBC">
        <w:rPr>
          <w:b/>
          <w:szCs w:val="20"/>
          <w:lang w:eastAsia="ar-SA"/>
        </w:rPr>
        <w:t>ДОГОВОР  №</w:t>
      </w:r>
      <w:proofErr w:type="gramEnd"/>
      <w:r w:rsidRPr="00D67DBC">
        <w:rPr>
          <w:b/>
          <w:szCs w:val="20"/>
          <w:lang w:eastAsia="ar-SA"/>
        </w:rPr>
        <w:t xml:space="preserve">___________  </w:t>
      </w:r>
    </w:p>
    <w:p w:rsidR="00D67DBC" w:rsidRPr="00D67DBC" w:rsidRDefault="00D67DBC" w:rsidP="00D67DBC">
      <w:pPr>
        <w:suppressAutoHyphens/>
        <w:jc w:val="center"/>
        <w:rPr>
          <w:szCs w:val="20"/>
          <w:lang w:eastAsia="ar-SA"/>
        </w:rPr>
      </w:pPr>
      <w:proofErr w:type="gramStart"/>
      <w:r w:rsidRPr="00D67DBC">
        <w:rPr>
          <w:b/>
          <w:szCs w:val="20"/>
          <w:lang w:eastAsia="ar-SA"/>
        </w:rPr>
        <w:t xml:space="preserve">между  </w:t>
      </w:r>
      <w:proofErr w:type="spellStart"/>
      <w:r>
        <w:rPr>
          <w:b/>
          <w:szCs w:val="20"/>
          <w:lang w:eastAsia="ar-SA"/>
        </w:rPr>
        <w:t>ПАО</w:t>
      </w:r>
      <w:proofErr w:type="gramEnd"/>
      <w:r w:rsidRPr="00D67DBC">
        <w:rPr>
          <w:b/>
          <w:szCs w:val="20"/>
          <w:lang w:eastAsia="ar-SA"/>
        </w:rPr>
        <w:t>«Новороссийский</w:t>
      </w:r>
      <w:proofErr w:type="spellEnd"/>
      <w:r w:rsidRPr="00D67DBC">
        <w:rPr>
          <w:b/>
          <w:szCs w:val="20"/>
          <w:lang w:eastAsia="ar-SA"/>
        </w:rPr>
        <w:t xml:space="preserve"> морской торговый порт» и  _____________________</w:t>
      </w:r>
    </w:p>
    <w:p w:rsidR="00D67DBC" w:rsidRPr="00D67DBC" w:rsidRDefault="00D67DBC" w:rsidP="00D67DBC">
      <w:pPr>
        <w:rPr>
          <w:b/>
        </w:rPr>
      </w:pPr>
      <w:r w:rsidRPr="00D67DBC">
        <w:rPr>
          <w:b/>
        </w:rPr>
        <w:t xml:space="preserve">                                                                на поставку продукции</w:t>
      </w:r>
    </w:p>
    <w:p w:rsidR="00D67DBC" w:rsidRPr="00D67DBC" w:rsidRDefault="00D67DBC" w:rsidP="00D67DBC">
      <w:pPr>
        <w:tabs>
          <w:tab w:val="left" w:pos="1980"/>
        </w:tabs>
        <w:rPr>
          <w:b/>
        </w:rPr>
      </w:pPr>
      <w:r w:rsidRPr="00D67DBC">
        <w:rPr>
          <w:b/>
        </w:rPr>
        <w:tab/>
      </w:r>
    </w:p>
    <w:p w:rsidR="00D67DBC" w:rsidRPr="00D67DBC" w:rsidRDefault="00D67DBC" w:rsidP="00D67DBC">
      <w:pPr>
        <w:jc w:val="center"/>
        <w:rPr>
          <w:b/>
        </w:rPr>
      </w:pPr>
    </w:p>
    <w:p w:rsidR="00D67DBC" w:rsidRPr="00D67DBC" w:rsidRDefault="00D67DBC" w:rsidP="00D67DBC">
      <w:r w:rsidRPr="00D67DBC">
        <w:t xml:space="preserve">г. Новороссийск                                                               </w:t>
      </w:r>
      <w:proofErr w:type="gramStart"/>
      <w:r w:rsidRPr="00D67DBC">
        <w:t xml:space="preserve">   «</w:t>
      </w:r>
      <w:proofErr w:type="gramEnd"/>
      <w:r w:rsidRPr="00D67DBC">
        <w:t xml:space="preserve">        » ______________ 2015  г.</w:t>
      </w:r>
    </w:p>
    <w:p w:rsidR="00D67DBC" w:rsidRPr="00D67DBC" w:rsidRDefault="00D67DBC" w:rsidP="00D67DBC"/>
    <w:p w:rsidR="00D67DBC" w:rsidRPr="00D67DBC" w:rsidRDefault="00D67DBC" w:rsidP="00D67DBC">
      <w:pPr>
        <w:jc w:val="both"/>
      </w:pPr>
      <w:r w:rsidRPr="00D67DBC">
        <w:t xml:space="preserve">               </w:t>
      </w:r>
      <w:proofErr w:type="spellStart"/>
      <w:r>
        <w:rPr>
          <w:b/>
        </w:rPr>
        <w:t>ПАО</w:t>
      </w:r>
      <w:r w:rsidRPr="00D67DBC">
        <w:rPr>
          <w:b/>
        </w:rPr>
        <w:t>«Новороссийский</w:t>
      </w:r>
      <w:proofErr w:type="spellEnd"/>
      <w:r w:rsidRPr="00D67DBC">
        <w:rPr>
          <w:b/>
        </w:rPr>
        <w:t xml:space="preserve"> морской торговый порт»,</w:t>
      </w:r>
      <w:r w:rsidRPr="00D67DBC">
        <w:t xml:space="preserve"> именуемое в дальнейшем «Покупатель», в лице Первого зам. </w:t>
      </w:r>
      <w:proofErr w:type="gramStart"/>
      <w:r w:rsidRPr="00D67DBC">
        <w:t>технического  директора</w:t>
      </w:r>
      <w:proofErr w:type="gramEnd"/>
      <w:r w:rsidRPr="00D67DBC">
        <w:t xml:space="preserve">  </w:t>
      </w:r>
      <w:proofErr w:type="spellStart"/>
      <w:r w:rsidRPr="00D67DBC">
        <w:t>Фофонова</w:t>
      </w:r>
      <w:proofErr w:type="spellEnd"/>
      <w:r w:rsidRPr="00D67DBC"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D67DBC" w:rsidRPr="00D67DBC" w:rsidRDefault="00D67DBC" w:rsidP="00D67DBC">
      <w:pPr>
        <w:jc w:val="both"/>
      </w:pPr>
    </w:p>
    <w:p w:rsidR="00D67DBC" w:rsidRPr="00D67DBC" w:rsidRDefault="00D67DBC" w:rsidP="00D67DBC">
      <w:pPr>
        <w:numPr>
          <w:ilvl w:val="0"/>
          <w:numId w:val="33"/>
        </w:numPr>
        <w:jc w:val="both"/>
        <w:rPr>
          <w:b/>
          <w:caps/>
        </w:rPr>
      </w:pPr>
      <w:r w:rsidRPr="00D67DBC">
        <w:rPr>
          <w:b/>
          <w:caps/>
        </w:rPr>
        <w:t>Предмет Договора</w:t>
      </w:r>
    </w:p>
    <w:p w:rsidR="00D67DBC" w:rsidRPr="00D67DBC" w:rsidRDefault="00D67DBC" w:rsidP="00D67DBC">
      <w:pPr>
        <w:ind w:left="426" w:hanging="426"/>
        <w:jc w:val="both"/>
        <w:rPr>
          <w:b/>
        </w:rPr>
      </w:pPr>
    </w:p>
    <w:p w:rsidR="00D67DBC" w:rsidRPr="00D67DBC" w:rsidRDefault="00D67DBC" w:rsidP="00D67DBC">
      <w:pPr>
        <w:numPr>
          <w:ilvl w:val="1"/>
          <w:numId w:val="33"/>
        </w:numPr>
        <w:ind w:left="709" w:hanging="709"/>
        <w:contextualSpacing/>
      </w:pPr>
      <w:r w:rsidRPr="00D67DBC">
        <w:t>Поставщик обязуется поставить Покупателю</w:t>
      </w:r>
      <w:r w:rsidRPr="00D67DBC">
        <w:rPr>
          <w:b/>
        </w:rPr>
        <w:t xml:space="preserve"> набор ручных регулируемых развёрток</w:t>
      </w:r>
      <w:r w:rsidRPr="00D67DBC"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D67DBC" w:rsidRPr="00D67DBC" w:rsidRDefault="00D67DBC" w:rsidP="00D67DBC">
      <w:pPr>
        <w:numPr>
          <w:ilvl w:val="1"/>
          <w:numId w:val="33"/>
        </w:numPr>
        <w:suppressAutoHyphens/>
        <w:ind w:left="709" w:hanging="709"/>
        <w:jc w:val="both"/>
      </w:pPr>
      <w:r w:rsidRPr="00D67DBC"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67DBC" w:rsidRPr="00D67DBC" w:rsidRDefault="00D67DBC" w:rsidP="00D67DBC">
      <w:pPr>
        <w:numPr>
          <w:ilvl w:val="1"/>
          <w:numId w:val="33"/>
        </w:numPr>
        <w:suppressAutoHyphens/>
        <w:ind w:left="709" w:hanging="709"/>
        <w:jc w:val="both"/>
      </w:pPr>
      <w:r w:rsidRPr="00D67DBC">
        <w:t>Приложение №1 является неотъемлемой частью данного Договора.</w:t>
      </w:r>
    </w:p>
    <w:p w:rsidR="00D67DBC" w:rsidRPr="00D67DBC" w:rsidRDefault="00D67DBC" w:rsidP="00D67DBC">
      <w:pPr>
        <w:numPr>
          <w:ilvl w:val="1"/>
          <w:numId w:val="33"/>
        </w:numPr>
        <w:suppressAutoHyphens/>
        <w:ind w:left="709" w:hanging="709"/>
        <w:jc w:val="both"/>
      </w:pPr>
      <w:r w:rsidRPr="00D67DBC"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67DBC" w:rsidRPr="00D67DBC" w:rsidRDefault="00D67DBC" w:rsidP="00D67DBC">
      <w:pPr>
        <w:suppressAutoHyphens/>
        <w:jc w:val="both"/>
        <w:rPr>
          <w:szCs w:val="20"/>
          <w:lang w:eastAsia="ar-SA"/>
        </w:rPr>
      </w:pPr>
    </w:p>
    <w:p w:rsidR="00D67DBC" w:rsidRPr="00D67DBC" w:rsidRDefault="00D67DBC" w:rsidP="00D67DBC">
      <w:pPr>
        <w:numPr>
          <w:ilvl w:val="0"/>
          <w:numId w:val="33"/>
        </w:numPr>
        <w:jc w:val="both"/>
        <w:rPr>
          <w:b/>
          <w:caps/>
        </w:rPr>
      </w:pPr>
      <w:r w:rsidRPr="00D67DBC">
        <w:rPr>
          <w:b/>
          <w:caps/>
        </w:rPr>
        <w:t>Качество и комплектность</w:t>
      </w:r>
    </w:p>
    <w:p w:rsidR="00D67DBC" w:rsidRPr="00D67DBC" w:rsidRDefault="00D67DBC" w:rsidP="00D67DBC">
      <w:pPr>
        <w:ind w:left="240"/>
        <w:jc w:val="both"/>
        <w:rPr>
          <w:b/>
        </w:rPr>
      </w:pPr>
    </w:p>
    <w:p w:rsidR="00D67DBC" w:rsidRPr="00D67DBC" w:rsidRDefault="00D67DBC" w:rsidP="00D67DBC">
      <w:pPr>
        <w:numPr>
          <w:ilvl w:val="1"/>
          <w:numId w:val="34"/>
        </w:numPr>
        <w:jc w:val="both"/>
        <w:rPr>
          <w:szCs w:val="20"/>
          <w:lang w:eastAsia="ar-SA"/>
        </w:rPr>
      </w:pPr>
      <w:r w:rsidRPr="00D67DBC">
        <w:rPr>
          <w:szCs w:val="20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D67DBC" w:rsidRPr="00D67DBC" w:rsidRDefault="00D67DBC" w:rsidP="00D67DBC">
      <w:pPr>
        <w:numPr>
          <w:ilvl w:val="1"/>
          <w:numId w:val="34"/>
        </w:numPr>
        <w:jc w:val="both"/>
        <w:rPr>
          <w:szCs w:val="20"/>
          <w:lang w:eastAsia="ar-SA"/>
        </w:rPr>
      </w:pPr>
      <w:r w:rsidRPr="00D67DBC">
        <w:rPr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12 месяцев и устанавливается с момента </w:t>
      </w:r>
      <w:proofErr w:type="gramStart"/>
      <w:r w:rsidRPr="00D67DBC">
        <w:rPr>
          <w:szCs w:val="20"/>
          <w:lang w:eastAsia="ar-SA"/>
        </w:rPr>
        <w:t>приёмки  его</w:t>
      </w:r>
      <w:proofErr w:type="gramEnd"/>
      <w:r w:rsidRPr="00D67DBC">
        <w:rPr>
          <w:szCs w:val="20"/>
          <w:lang w:eastAsia="ar-SA"/>
        </w:rPr>
        <w:t xml:space="preserve"> на складе покупателя.</w:t>
      </w:r>
    </w:p>
    <w:p w:rsidR="00D67DBC" w:rsidRPr="00D67DBC" w:rsidRDefault="00D67DBC" w:rsidP="00D67DBC">
      <w:pPr>
        <w:numPr>
          <w:ilvl w:val="1"/>
          <w:numId w:val="34"/>
        </w:numPr>
        <w:jc w:val="both"/>
        <w:rPr>
          <w:szCs w:val="20"/>
          <w:lang w:eastAsia="ar-SA"/>
        </w:rPr>
      </w:pPr>
      <w:r w:rsidRPr="00D67DBC">
        <w:rPr>
          <w:szCs w:val="20"/>
          <w:lang w:eastAsia="ar-SA"/>
        </w:rPr>
        <w:t xml:space="preserve">Товар должен быть </w:t>
      </w:r>
      <w:proofErr w:type="spellStart"/>
      <w:r w:rsidRPr="00D67DBC">
        <w:rPr>
          <w:szCs w:val="20"/>
          <w:lang w:eastAsia="ar-SA"/>
        </w:rPr>
        <w:t>затарен</w:t>
      </w:r>
      <w:proofErr w:type="spellEnd"/>
      <w:r w:rsidRPr="00D67DBC">
        <w:rPr>
          <w:szCs w:val="20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67DBC" w:rsidRPr="00D67DBC" w:rsidRDefault="00D67DBC" w:rsidP="00D67DBC">
      <w:pPr>
        <w:numPr>
          <w:ilvl w:val="1"/>
          <w:numId w:val="34"/>
        </w:numPr>
        <w:jc w:val="both"/>
        <w:rPr>
          <w:szCs w:val="20"/>
          <w:lang w:eastAsia="ar-SA"/>
        </w:rPr>
      </w:pPr>
      <w:r w:rsidRPr="00D67DBC">
        <w:rPr>
          <w:szCs w:val="20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67DBC">
        <w:rPr>
          <w:szCs w:val="20"/>
          <w:lang w:eastAsia="ar-SA"/>
        </w:rPr>
        <w:tab/>
      </w:r>
    </w:p>
    <w:p w:rsidR="00D67DBC" w:rsidRPr="00D67DBC" w:rsidRDefault="00D67DBC" w:rsidP="00D67DBC"/>
    <w:p w:rsidR="00D67DBC" w:rsidRPr="00D67DBC" w:rsidRDefault="00D67DBC" w:rsidP="00D67DBC">
      <w:pPr>
        <w:numPr>
          <w:ilvl w:val="0"/>
          <w:numId w:val="35"/>
        </w:numPr>
        <w:rPr>
          <w:b/>
          <w:caps/>
          <w:szCs w:val="20"/>
          <w:lang w:eastAsia="ar-SA"/>
        </w:rPr>
      </w:pPr>
      <w:r w:rsidRPr="00D67DBC">
        <w:rPr>
          <w:b/>
          <w:caps/>
          <w:szCs w:val="20"/>
          <w:lang w:eastAsia="ar-SA"/>
        </w:rPr>
        <w:t>Сроки и порядок поставки</w:t>
      </w:r>
    </w:p>
    <w:p w:rsidR="00D67DBC" w:rsidRPr="00D67DBC" w:rsidRDefault="00D67DBC" w:rsidP="00D67DBC">
      <w:pPr>
        <w:suppressAutoHyphens/>
        <w:ind w:left="360"/>
        <w:rPr>
          <w:b/>
          <w:szCs w:val="20"/>
          <w:lang w:eastAsia="ar-SA"/>
        </w:rPr>
      </w:pP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szCs w:val="20"/>
          <w:lang w:eastAsia="ar-SA"/>
        </w:rPr>
      </w:pPr>
      <w:r w:rsidRPr="00D67DBC">
        <w:rPr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b/>
          <w:szCs w:val="20"/>
          <w:lang w:eastAsia="ar-SA"/>
        </w:rPr>
      </w:pPr>
      <w:r w:rsidRPr="00D67DBC">
        <w:rPr>
          <w:szCs w:val="20"/>
          <w:lang w:eastAsia="ar-SA"/>
        </w:rPr>
        <w:t>Поставщик вправе отгружать Товар отдельными частями по согласованию с Покупателем.</w:t>
      </w: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b/>
          <w:szCs w:val="20"/>
          <w:lang w:eastAsia="ar-SA"/>
        </w:rPr>
      </w:pPr>
      <w:r w:rsidRPr="00D67DBC">
        <w:rPr>
          <w:szCs w:val="20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b/>
          <w:szCs w:val="20"/>
          <w:lang w:eastAsia="ar-SA"/>
        </w:rPr>
      </w:pPr>
      <w:r w:rsidRPr="00D67DBC">
        <w:rPr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67DBC">
        <w:rPr>
          <w:szCs w:val="20"/>
          <w:lang w:eastAsia="ar-SA"/>
        </w:rPr>
        <w:t>затарить</w:t>
      </w:r>
      <w:proofErr w:type="spellEnd"/>
      <w:r w:rsidRPr="00D67DBC">
        <w:rPr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b/>
          <w:szCs w:val="20"/>
          <w:lang w:eastAsia="ar-SA"/>
        </w:rPr>
      </w:pPr>
      <w:r w:rsidRPr="00D67DBC">
        <w:rPr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D67DBC">
        <w:t>Оформление приемки–передачи Товара осуществляется путем подписания сторонами накладной.</w:t>
      </w: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b/>
          <w:szCs w:val="20"/>
          <w:lang w:eastAsia="ar-SA"/>
        </w:rPr>
      </w:pPr>
      <w:r w:rsidRPr="00D67DBC">
        <w:rPr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67DBC">
        <w:rPr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b/>
          <w:szCs w:val="20"/>
          <w:lang w:eastAsia="ar-SA"/>
        </w:rPr>
      </w:pPr>
      <w:r w:rsidRPr="00D67DBC">
        <w:rPr>
          <w:bCs/>
          <w:szCs w:val="20"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D67DBC">
        <w:rPr>
          <w:szCs w:val="20"/>
          <w:lang w:eastAsia="ar-SA"/>
        </w:rPr>
        <w:t xml:space="preserve"> трех </w:t>
      </w:r>
      <w:r w:rsidRPr="00D67DBC">
        <w:rPr>
          <w:bCs/>
          <w:szCs w:val="20"/>
          <w:lang w:eastAsia="ar-SA"/>
        </w:rPr>
        <w:t>дней информирует об этом Поставщика</w:t>
      </w:r>
      <w:r w:rsidRPr="00D67DBC">
        <w:rPr>
          <w:szCs w:val="20"/>
          <w:lang w:eastAsia="ar-SA"/>
        </w:rPr>
        <w:t xml:space="preserve"> почтовым отправлением</w:t>
      </w:r>
      <w:r w:rsidRPr="00D67DBC">
        <w:rPr>
          <w:iCs/>
          <w:szCs w:val="20"/>
          <w:lang w:eastAsia="ar-SA"/>
        </w:rPr>
        <w:t xml:space="preserve"> с уведомлением о вручении или факсимильной связью</w:t>
      </w:r>
      <w:r w:rsidRPr="00D67DBC">
        <w:rPr>
          <w:szCs w:val="20"/>
          <w:lang w:eastAsia="ar-SA"/>
        </w:rPr>
        <w:t xml:space="preserve">. </w:t>
      </w:r>
      <w:r w:rsidRPr="00D67DBC">
        <w:rPr>
          <w:bCs/>
          <w:szCs w:val="20"/>
          <w:lang w:eastAsia="ar-SA"/>
        </w:rPr>
        <w:t>В течение</w:t>
      </w:r>
      <w:r w:rsidRPr="00D67DBC">
        <w:rPr>
          <w:szCs w:val="20"/>
          <w:lang w:eastAsia="ar-SA"/>
        </w:rPr>
        <w:t xml:space="preserve"> согласованного сторонами срока </w:t>
      </w:r>
      <w:r w:rsidRPr="00D67DBC">
        <w:rPr>
          <w:bCs/>
          <w:szCs w:val="20"/>
          <w:lang w:eastAsia="ar-SA"/>
        </w:rPr>
        <w:t>после получения претензии, Поставщик обязуется за свой счет</w:t>
      </w:r>
      <w:r w:rsidRPr="00D67DBC">
        <w:rPr>
          <w:iCs/>
          <w:szCs w:val="20"/>
          <w:lang w:eastAsia="ar-SA"/>
        </w:rPr>
        <w:t xml:space="preserve"> </w:t>
      </w:r>
      <w:proofErr w:type="spellStart"/>
      <w:r w:rsidRPr="00D67DBC">
        <w:rPr>
          <w:iCs/>
          <w:szCs w:val="20"/>
          <w:lang w:eastAsia="ar-SA"/>
        </w:rPr>
        <w:t>допоставить</w:t>
      </w:r>
      <w:proofErr w:type="spellEnd"/>
      <w:r w:rsidRPr="00D67DBC">
        <w:rPr>
          <w:iCs/>
          <w:szCs w:val="20"/>
          <w:lang w:eastAsia="ar-SA"/>
        </w:rPr>
        <w:t xml:space="preserve"> </w:t>
      </w:r>
      <w:r w:rsidRPr="00D67DBC">
        <w:rPr>
          <w:bCs/>
          <w:szCs w:val="20"/>
          <w:lang w:eastAsia="ar-SA"/>
        </w:rPr>
        <w:t>Товар Покупателю</w:t>
      </w:r>
      <w:r w:rsidRPr="00D67DBC">
        <w:rPr>
          <w:szCs w:val="20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D67DBC">
        <w:rPr>
          <w:szCs w:val="20"/>
          <w:lang w:eastAsia="ar-SA"/>
        </w:rPr>
        <w:t>объеме  и</w:t>
      </w:r>
      <w:proofErr w:type="gramEnd"/>
      <w:r w:rsidRPr="00D67DBC">
        <w:rPr>
          <w:szCs w:val="20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b/>
          <w:szCs w:val="20"/>
          <w:lang w:eastAsia="ar-SA"/>
        </w:rPr>
      </w:pPr>
      <w:r w:rsidRPr="00D67DBC">
        <w:rPr>
          <w:szCs w:val="20"/>
          <w:lang w:eastAsia="ar-SA"/>
        </w:rPr>
        <w:t xml:space="preserve">Право собственности на Товар переходит к </w:t>
      </w:r>
      <w:proofErr w:type="gramStart"/>
      <w:r w:rsidRPr="00D67DBC">
        <w:rPr>
          <w:szCs w:val="20"/>
          <w:lang w:eastAsia="ar-SA"/>
        </w:rPr>
        <w:t xml:space="preserve">Покупателю  </w:t>
      </w:r>
      <w:r w:rsidRPr="00D67DBC">
        <w:rPr>
          <w:bCs/>
          <w:szCs w:val="20"/>
          <w:lang w:eastAsia="ar-SA"/>
        </w:rPr>
        <w:t>при</w:t>
      </w:r>
      <w:proofErr w:type="gramEnd"/>
      <w:r w:rsidRPr="00D67DBC">
        <w:rPr>
          <w:bCs/>
          <w:szCs w:val="20"/>
          <w:lang w:eastAsia="ar-SA"/>
        </w:rPr>
        <w:t xml:space="preserve"> передаче Товара Покупателю по накладной.</w:t>
      </w: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b/>
          <w:szCs w:val="20"/>
          <w:lang w:eastAsia="ar-SA"/>
        </w:rPr>
      </w:pPr>
      <w:r w:rsidRPr="00D67DBC">
        <w:rPr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67DBC">
        <w:rPr>
          <w:bCs/>
          <w:szCs w:val="20"/>
          <w:lang w:eastAsia="ar-SA"/>
        </w:rPr>
        <w:t>при передаче Товара Покупателю.</w:t>
      </w:r>
    </w:p>
    <w:p w:rsidR="00D67DBC" w:rsidRPr="00D67DBC" w:rsidRDefault="00D67DBC" w:rsidP="00D67DBC">
      <w:pPr>
        <w:numPr>
          <w:ilvl w:val="1"/>
          <w:numId w:val="36"/>
        </w:numPr>
        <w:jc w:val="both"/>
        <w:rPr>
          <w:b/>
          <w:szCs w:val="20"/>
          <w:lang w:eastAsia="ar-SA"/>
        </w:rPr>
      </w:pPr>
      <w:r w:rsidRPr="00D67DBC">
        <w:rPr>
          <w:szCs w:val="20"/>
          <w:lang w:eastAsia="ar-SA"/>
        </w:rPr>
        <w:t xml:space="preserve">Товар поставляется </w:t>
      </w:r>
      <w:r w:rsidRPr="00D67DBC">
        <w:rPr>
          <w:bCs/>
          <w:szCs w:val="20"/>
          <w:lang w:eastAsia="ar-SA"/>
        </w:rPr>
        <w:t>в таре (упаковке), остающейся в распоряжении Покупателя.</w:t>
      </w:r>
    </w:p>
    <w:p w:rsidR="00D67DBC" w:rsidRPr="00D67DBC" w:rsidRDefault="00D67DBC" w:rsidP="00D67DBC">
      <w:pPr>
        <w:jc w:val="both"/>
        <w:rPr>
          <w:b/>
          <w:szCs w:val="20"/>
          <w:lang w:eastAsia="ar-SA"/>
        </w:rPr>
      </w:pPr>
    </w:p>
    <w:p w:rsidR="00D67DBC" w:rsidRPr="00D67DBC" w:rsidRDefault="00D67DBC" w:rsidP="00D67DBC">
      <w:pPr>
        <w:numPr>
          <w:ilvl w:val="0"/>
          <w:numId w:val="35"/>
        </w:numPr>
        <w:jc w:val="both"/>
        <w:rPr>
          <w:b/>
          <w:caps/>
        </w:rPr>
      </w:pPr>
      <w:r w:rsidRPr="00D67DBC">
        <w:rPr>
          <w:b/>
          <w:caps/>
        </w:rPr>
        <w:t>Цены и порядок расчетов</w:t>
      </w:r>
    </w:p>
    <w:p w:rsidR="00D67DBC" w:rsidRPr="00D67DBC" w:rsidRDefault="00D67DBC" w:rsidP="00D67DBC">
      <w:pPr>
        <w:ind w:left="284"/>
        <w:jc w:val="both"/>
        <w:rPr>
          <w:b/>
          <w:caps/>
        </w:rPr>
      </w:pPr>
    </w:p>
    <w:p w:rsidR="00D67DBC" w:rsidRPr="00D67DBC" w:rsidRDefault="00D67DBC" w:rsidP="00D67DBC">
      <w:pPr>
        <w:numPr>
          <w:ilvl w:val="1"/>
          <w:numId w:val="37"/>
        </w:numPr>
        <w:tabs>
          <w:tab w:val="num" w:pos="709"/>
        </w:tabs>
        <w:ind w:left="709" w:hanging="709"/>
        <w:jc w:val="both"/>
      </w:pPr>
      <w:r w:rsidRPr="00D67DBC">
        <w:t xml:space="preserve">     Покупатель производит оплату поставленного </w:t>
      </w:r>
      <w:proofErr w:type="gramStart"/>
      <w:r w:rsidRPr="00D67DBC">
        <w:t>Товара  в</w:t>
      </w:r>
      <w:proofErr w:type="gramEnd"/>
      <w:r w:rsidRPr="00D67DBC"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D67DBC" w:rsidRPr="00D67DBC" w:rsidRDefault="00D67DBC" w:rsidP="00D67DBC">
      <w:pPr>
        <w:numPr>
          <w:ilvl w:val="1"/>
          <w:numId w:val="37"/>
        </w:numPr>
        <w:tabs>
          <w:tab w:val="num" w:pos="709"/>
        </w:tabs>
        <w:ind w:left="709" w:hanging="709"/>
        <w:jc w:val="both"/>
      </w:pPr>
      <w:r w:rsidRPr="00D67DBC">
        <w:rPr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D67DBC" w:rsidRPr="00D67DBC" w:rsidRDefault="00D67DBC" w:rsidP="00D67DBC">
      <w:pPr>
        <w:numPr>
          <w:ilvl w:val="1"/>
          <w:numId w:val="37"/>
        </w:numPr>
        <w:tabs>
          <w:tab w:val="num" w:pos="709"/>
        </w:tabs>
        <w:ind w:left="709" w:hanging="709"/>
        <w:jc w:val="both"/>
      </w:pPr>
      <w:r w:rsidRPr="00D67DBC"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67DBC">
        <w:t>с  расчётного</w:t>
      </w:r>
      <w:proofErr w:type="gramEnd"/>
      <w:r w:rsidRPr="00D67DBC">
        <w:t xml:space="preserve"> счета банка Покупателя.</w:t>
      </w:r>
    </w:p>
    <w:p w:rsidR="00D67DBC" w:rsidRPr="00D67DBC" w:rsidRDefault="00D67DBC" w:rsidP="00D67DBC">
      <w:pPr>
        <w:jc w:val="both"/>
        <w:rPr>
          <w:b/>
        </w:rPr>
      </w:pPr>
    </w:p>
    <w:p w:rsidR="00D67DBC" w:rsidRPr="00D67DBC" w:rsidRDefault="00D67DBC" w:rsidP="00D67DBC">
      <w:pPr>
        <w:numPr>
          <w:ilvl w:val="0"/>
          <w:numId w:val="35"/>
        </w:numPr>
        <w:jc w:val="both"/>
        <w:rPr>
          <w:b/>
          <w:caps/>
        </w:rPr>
      </w:pPr>
      <w:r w:rsidRPr="00D67DBC">
        <w:rPr>
          <w:b/>
          <w:caps/>
        </w:rPr>
        <w:t>Ответственность Сторон</w:t>
      </w:r>
    </w:p>
    <w:p w:rsidR="00D67DBC" w:rsidRPr="00D67DBC" w:rsidRDefault="00D67DBC" w:rsidP="00D67DBC">
      <w:pPr>
        <w:ind w:left="284"/>
        <w:jc w:val="both"/>
        <w:rPr>
          <w:b/>
          <w:caps/>
        </w:rPr>
      </w:pPr>
    </w:p>
    <w:p w:rsidR="00D67DBC" w:rsidRPr="00D67DBC" w:rsidRDefault="00D67DBC" w:rsidP="00D67DBC">
      <w:pPr>
        <w:numPr>
          <w:ilvl w:val="1"/>
          <w:numId w:val="38"/>
        </w:numPr>
        <w:jc w:val="both"/>
        <w:rPr>
          <w:lang w:eastAsia="ar-SA"/>
        </w:rPr>
      </w:pPr>
      <w:r w:rsidRPr="00D67DBC">
        <w:rPr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67DBC">
        <w:rPr>
          <w:lang w:eastAsia="ar-SA"/>
        </w:rPr>
        <w:t>действующим  Законодательством</w:t>
      </w:r>
      <w:proofErr w:type="gramEnd"/>
      <w:r w:rsidRPr="00D67DBC">
        <w:rPr>
          <w:lang w:eastAsia="ar-SA"/>
        </w:rPr>
        <w:t xml:space="preserve"> РФ.</w:t>
      </w:r>
    </w:p>
    <w:p w:rsidR="00D67DBC" w:rsidRPr="00D67DBC" w:rsidRDefault="00D67DBC" w:rsidP="00D67DBC">
      <w:pPr>
        <w:numPr>
          <w:ilvl w:val="1"/>
          <w:numId w:val="38"/>
        </w:numPr>
        <w:jc w:val="both"/>
      </w:pPr>
      <w:r w:rsidRPr="00D67DBC"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67DBC" w:rsidRPr="00D67DBC" w:rsidRDefault="00D67DBC" w:rsidP="00D67DBC">
      <w:pPr>
        <w:numPr>
          <w:ilvl w:val="1"/>
          <w:numId w:val="38"/>
        </w:numPr>
        <w:contextualSpacing/>
        <w:rPr>
          <w:szCs w:val="20"/>
          <w:lang w:eastAsia="ar-SA"/>
        </w:rPr>
      </w:pPr>
      <w:r w:rsidRPr="00D67DBC">
        <w:rPr>
          <w:szCs w:val="20"/>
          <w:lang w:eastAsia="ar-SA"/>
        </w:rPr>
        <w:t xml:space="preserve">За нарушение сроков поставки Покупатель вправе </w:t>
      </w:r>
      <w:proofErr w:type="gramStart"/>
      <w:r w:rsidRPr="00D67DBC">
        <w:rPr>
          <w:szCs w:val="20"/>
          <w:lang w:eastAsia="ar-SA"/>
        </w:rPr>
        <w:t>взыскать  с</w:t>
      </w:r>
      <w:proofErr w:type="gramEnd"/>
      <w:r w:rsidRPr="00D67DBC">
        <w:rPr>
          <w:szCs w:val="20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</w:t>
      </w:r>
      <w:r w:rsidRPr="00D67DBC">
        <w:rPr>
          <w:szCs w:val="20"/>
          <w:lang w:eastAsia="ar-SA"/>
        </w:rPr>
        <w:lastRenderedPageBreak/>
        <w:t xml:space="preserve">просрочки исполнения обязательства. При </w:t>
      </w:r>
      <w:proofErr w:type="gramStart"/>
      <w:r w:rsidRPr="00D67DBC">
        <w:rPr>
          <w:szCs w:val="20"/>
          <w:lang w:eastAsia="ar-SA"/>
        </w:rPr>
        <w:t>нарушении  Поставщиком</w:t>
      </w:r>
      <w:proofErr w:type="gramEnd"/>
      <w:r w:rsidRPr="00D67DBC">
        <w:rPr>
          <w:szCs w:val="20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D67DBC" w:rsidRPr="00D67DBC" w:rsidRDefault="00D67DBC" w:rsidP="00D67DBC">
      <w:pPr>
        <w:numPr>
          <w:ilvl w:val="1"/>
          <w:numId w:val="38"/>
        </w:numPr>
        <w:jc w:val="both"/>
      </w:pPr>
      <w:r w:rsidRPr="00D67DBC"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67DBC" w:rsidRPr="00D67DBC" w:rsidRDefault="00D67DBC" w:rsidP="00D67DBC">
      <w:pPr>
        <w:jc w:val="both"/>
      </w:pPr>
    </w:p>
    <w:p w:rsidR="00D67DBC" w:rsidRPr="00D67DBC" w:rsidRDefault="00D67DBC" w:rsidP="00D67DBC">
      <w:pPr>
        <w:jc w:val="both"/>
      </w:pPr>
    </w:p>
    <w:p w:rsidR="00D67DBC" w:rsidRPr="00D67DBC" w:rsidRDefault="00D67DBC" w:rsidP="00D67DBC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/>
          <w:bCs/>
          <w:lang w:eastAsia="en-US"/>
        </w:rPr>
      </w:pPr>
      <w:r w:rsidRPr="00D67DBC">
        <w:rPr>
          <w:rFonts w:eastAsia="Calibri"/>
          <w:b/>
          <w:bCs/>
          <w:lang w:eastAsia="en-US"/>
        </w:rPr>
        <w:t>СРОК ДЕЙСТВИЯ, ИЗМЕНЕНИЕ И ДОСРОЧНОЕ РАСТОРЖЕНИЕ ДОГОВОРА</w:t>
      </w:r>
    </w:p>
    <w:p w:rsidR="00D67DBC" w:rsidRPr="00D67DBC" w:rsidRDefault="00D67DBC" w:rsidP="00D67DB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D67DBC">
        <w:rPr>
          <w:rFonts w:eastAsia="Calibri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67DBC" w:rsidRPr="00D67DBC" w:rsidRDefault="00D67DBC" w:rsidP="00D67DB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D67DBC">
        <w:rPr>
          <w:rFonts w:eastAsia="Calibri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67DBC" w:rsidRPr="00D67DBC" w:rsidRDefault="00D67DBC" w:rsidP="00D67DB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D67DBC">
        <w:rPr>
          <w:rFonts w:eastAsia="Calibri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67DBC" w:rsidRPr="00D67DBC" w:rsidRDefault="00D67DBC" w:rsidP="00D67DB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D67DBC">
        <w:rPr>
          <w:rFonts w:eastAsia="Calibri"/>
          <w:bCs/>
          <w:lang w:eastAsia="en-US"/>
        </w:rPr>
        <w:t xml:space="preserve"> </w:t>
      </w:r>
      <w:r w:rsidRPr="00D67DBC">
        <w:rPr>
          <w:rFonts w:eastAsia="Calibri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67DBC" w:rsidRPr="00D67DBC" w:rsidRDefault="00D67DBC" w:rsidP="00D67DB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D67DBC">
        <w:rPr>
          <w:rFonts w:eastAsia="Calibri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67DBC" w:rsidRPr="00D67DBC" w:rsidRDefault="00D67DBC" w:rsidP="00D67DBC">
      <w:pPr>
        <w:autoSpaceDE w:val="0"/>
        <w:autoSpaceDN w:val="0"/>
        <w:adjustRightInd w:val="0"/>
        <w:ind w:left="709" w:right="-1"/>
        <w:contextualSpacing/>
        <w:jc w:val="both"/>
        <w:rPr>
          <w:rFonts w:eastAsia="Calibri"/>
          <w:lang w:eastAsia="en-US"/>
        </w:rPr>
      </w:pPr>
      <w:r w:rsidRPr="00D67DBC">
        <w:rPr>
          <w:rFonts w:eastAsia="Calibri"/>
          <w:lang w:eastAsia="en-US"/>
        </w:rPr>
        <w:t>-  отказ Поставщика от передачи Покупателю товара;</w:t>
      </w:r>
    </w:p>
    <w:p w:rsidR="00D67DBC" w:rsidRPr="00D67DBC" w:rsidRDefault="00D67DBC" w:rsidP="00D67DBC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D67DBC">
        <w:rPr>
          <w:rFonts w:eastAsia="Calibri"/>
          <w:lang w:eastAsia="en-US"/>
        </w:rPr>
        <w:t xml:space="preserve">- невыполнение в разумный срок </w:t>
      </w:r>
      <w:proofErr w:type="gramStart"/>
      <w:r w:rsidRPr="00D67DBC">
        <w:rPr>
          <w:rFonts w:eastAsia="Calibri"/>
          <w:lang w:eastAsia="en-US"/>
        </w:rPr>
        <w:t>Поставщиком  требований</w:t>
      </w:r>
      <w:proofErr w:type="gramEnd"/>
      <w:r w:rsidRPr="00D67DBC">
        <w:rPr>
          <w:rFonts w:eastAsia="Calibri"/>
          <w:lang w:eastAsia="en-US"/>
        </w:rPr>
        <w:t xml:space="preserve"> Покупателя о доукомплектовании товара;</w:t>
      </w:r>
    </w:p>
    <w:p w:rsidR="00D67DBC" w:rsidRPr="00D67DBC" w:rsidRDefault="00D67DBC" w:rsidP="00D67DB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D67DBC">
        <w:rPr>
          <w:rFonts w:eastAsia="Calibri"/>
          <w:lang w:eastAsia="en-US"/>
        </w:rPr>
        <w:t>-</w:t>
      </w:r>
      <w:r w:rsidRPr="00D67DBC">
        <w:t xml:space="preserve">  </w:t>
      </w:r>
      <w:r w:rsidRPr="00D67DBC">
        <w:rPr>
          <w:rFonts w:eastAsia="Calibr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67DBC" w:rsidRPr="00D67DBC" w:rsidRDefault="00D67DBC" w:rsidP="00D67DBC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D67DBC">
        <w:rPr>
          <w:rFonts w:eastAsia="Calibri"/>
          <w:lang w:eastAsia="en-US"/>
        </w:rPr>
        <w:t>- неоднократное нарушение Поставщиком сроков поставки товаров.</w:t>
      </w:r>
    </w:p>
    <w:p w:rsidR="00D67DBC" w:rsidRPr="00D67DBC" w:rsidRDefault="00D67DBC" w:rsidP="00D67DB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="Calibri"/>
          <w:lang w:eastAsia="en-US"/>
        </w:rPr>
      </w:pPr>
      <w:r w:rsidRPr="00D67DBC">
        <w:rPr>
          <w:rFonts w:eastAsia="Calibri"/>
          <w:lang w:eastAsia="en-US"/>
        </w:rPr>
        <w:t xml:space="preserve">6.6. </w:t>
      </w:r>
      <w:r w:rsidRPr="00D67DBC">
        <w:rPr>
          <w:rFonts w:eastAsia="Calibri"/>
          <w:lang w:eastAsia="en-US"/>
        </w:rPr>
        <w:tab/>
      </w:r>
      <w:r w:rsidRPr="00D67DBC">
        <w:rPr>
          <w:rFonts w:eastAsia="Calibr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67DBC" w:rsidRPr="00D67DBC" w:rsidRDefault="00D67DBC" w:rsidP="00D67DBC"/>
    <w:p w:rsidR="00D67DBC" w:rsidRPr="00D67DBC" w:rsidRDefault="00D67DBC" w:rsidP="00D67DBC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D67DBC">
        <w:rPr>
          <w:rFonts w:eastAsia="Calibri"/>
          <w:b/>
          <w:caps/>
          <w:lang w:eastAsia="en-US"/>
        </w:rPr>
        <w:t>Заключительные условия</w:t>
      </w:r>
    </w:p>
    <w:p w:rsidR="00D67DBC" w:rsidRPr="00D67DBC" w:rsidRDefault="00D67DBC" w:rsidP="00D67DBC">
      <w:pPr>
        <w:numPr>
          <w:ilvl w:val="1"/>
          <w:numId w:val="39"/>
        </w:numPr>
        <w:ind w:hanging="644"/>
        <w:jc w:val="both"/>
        <w:rPr>
          <w:szCs w:val="20"/>
          <w:lang w:eastAsia="ar-SA"/>
        </w:rPr>
      </w:pPr>
      <w:r w:rsidRPr="00D67DBC">
        <w:rPr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67DBC" w:rsidRPr="00D67DBC" w:rsidRDefault="00D67DBC" w:rsidP="00D67DBC">
      <w:pPr>
        <w:numPr>
          <w:ilvl w:val="1"/>
          <w:numId w:val="39"/>
        </w:numPr>
        <w:ind w:hanging="644"/>
        <w:jc w:val="both"/>
        <w:rPr>
          <w:szCs w:val="20"/>
          <w:lang w:eastAsia="ar-SA"/>
        </w:rPr>
      </w:pPr>
      <w:r w:rsidRPr="00D67DBC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67DBC" w:rsidRPr="00D67DBC" w:rsidRDefault="00D67DBC" w:rsidP="00D67DBC">
      <w:pPr>
        <w:numPr>
          <w:ilvl w:val="1"/>
          <w:numId w:val="39"/>
        </w:numPr>
        <w:ind w:hanging="644"/>
        <w:jc w:val="both"/>
        <w:rPr>
          <w:szCs w:val="20"/>
          <w:lang w:eastAsia="ar-SA"/>
        </w:rPr>
      </w:pPr>
      <w:r w:rsidRPr="00D67DBC">
        <w:rPr>
          <w:szCs w:val="20"/>
          <w:lang w:eastAsia="ar-SA"/>
        </w:rPr>
        <w:t xml:space="preserve">Поставщик </w:t>
      </w:r>
      <w:proofErr w:type="gramStart"/>
      <w:r>
        <w:rPr>
          <w:szCs w:val="20"/>
          <w:lang w:eastAsia="ar-SA"/>
        </w:rPr>
        <w:t>ПАО</w:t>
      </w:r>
      <w:r w:rsidRPr="00D67DBC">
        <w:rPr>
          <w:szCs w:val="20"/>
          <w:lang w:eastAsia="ar-SA"/>
        </w:rPr>
        <w:t>«</w:t>
      </w:r>
      <w:proofErr w:type="gramEnd"/>
      <w:r w:rsidRPr="00D67DBC">
        <w:rPr>
          <w:szCs w:val="20"/>
          <w:lang w:eastAsia="ar-SA"/>
        </w:rPr>
        <w:t xml:space="preserve">НМТП» обязан дать письменное согласие </w:t>
      </w:r>
      <w:r>
        <w:rPr>
          <w:szCs w:val="20"/>
          <w:lang w:eastAsia="ar-SA"/>
        </w:rPr>
        <w:t>ПАО</w:t>
      </w:r>
      <w:r w:rsidRPr="00D67DBC">
        <w:rPr>
          <w:szCs w:val="20"/>
          <w:lang w:eastAsia="ar-SA"/>
        </w:rPr>
        <w:t xml:space="preserve">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>
        <w:rPr>
          <w:szCs w:val="20"/>
          <w:lang w:eastAsia="ar-SA"/>
        </w:rPr>
        <w:t>ПАО</w:t>
      </w:r>
      <w:r w:rsidRPr="00D67DBC">
        <w:rPr>
          <w:szCs w:val="20"/>
          <w:lang w:eastAsia="ar-SA"/>
        </w:rPr>
        <w:t>«НМТП» об изменениях, касающихся условий связанности сторон.</w:t>
      </w:r>
    </w:p>
    <w:p w:rsidR="00D67DBC" w:rsidRPr="00D67DBC" w:rsidRDefault="00D67DBC" w:rsidP="00D67DBC">
      <w:pPr>
        <w:numPr>
          <w:ilvl w:val="1"/>
          <w:numId w:val="39"/>
        </w:numPr>
        <w:ind w:hanging="644"/>
        <w:jc w:val="both"/>
        <w:rPr>
          <w:szCs w:val="20"/>
          <w:lang w:eastAsia="ar-SA"/>
        </w:rPr>
      </w:pPr>
      <w:r w:rsidRPr="00D67DBC">
        <w:rPr>
          <w:szCs w:val="20"/>
          <w:lang w:eastAsia="ar-SA"/>
        </w:rPr>
        <w:t xml:space="preserve">В соответствии с Приложением № 2, </w:t>
      </w:r>
      <w:proofErr w:type="gramStart"/>
      <w:r w:rsidRPr="00D67DBC">
        <w:rPr>
          <w:szCs w:val="20"/>
          <w:lang w:eastAsia="ar-SA"/>
        </w:rPr>
        <w:t>Поставщик  информирует</w:t>
      </w:r>
      <w:proofErr w:type="gramEnd"/>
      <w:r w:rsidRPr="00D67DBC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ПАО</w:t>
      </w:r>
      <w:r w:rsidRPr="00D67DBC">
        <w:rPr>
          <w:szCs w:val="20"/>
          <w:lang w:eastAsia="ar-SA"/>
        </w:rPr>
        <w:t xml:space="preserve">«НМТП» о том, что был ознакомлен с принятым в </w:t>
      </w:r>
      <w:r>
        <w:rPr>
          <w:szCs w:val="20"/>
          <w:lang w:eastAsia="ar-SA"/>
        </w:rPr>
        <w:t>ПАО</w:t>
      </w:r>
      <w:r w:rsidRPr="00D67DBC">
        <w:rPr>
          <w:szCs w:val="20"/>
          <w:lang w:eastAsia="ar-SA"/>
        </w:rPr>
        <w:t xml:space="preserve">«НМТП» Регламентом определения связанных сторон </w:t>
      </w:r>
      <w:r>
        <w:rPr>
          <w:szCs w:val="20"/>
          <w:lang w:eastAsia="ar-SA"/>
        </w:rPr>
        <w:t>ПАО</w:t>
      </w:r>
      <w:r w:rsidRPr="00D67DBC">
        <w:rPr>
          <w:szCs w:val="20"/>
          <w:lang w:eastAsia="ar-SA"/>
        </w:rPr>
        <w:t>«НМТП» и сообщает информацию в соответствии с таблицей Приложения № 2».</w:t>
      </w:r>
    </w:p>
    <w:p w:rsidR="00D67DBC" w:rsidRPr="00D67DBC" w:rsidRDefault="00D67DBC" w:rsidP="00D67DBC">
      <w:pPr>
        <w:jc w:val="both"/>
        <w:rPr>
          <w:szCs w:val="20"/>
          <w:lang w:eastAsia="ar-SA"/>
        </w:rPr>
      </w:pPr>
    </w:p>
    <w:p w:rsidR="00D67DBC" w:rsidRPr="00D67DBC" w:rsidRDefault="00D67DBC" w:rsidP="00D67DBC">
      <w:pPr>
        <w:jc w:val="both"/>
        <w:rPr>
          <w:b/>
        </w:rPr>
      </w:pPr>
      <w:r w:rsidRPr="00D67DBC">
        <w:rPr>
          <w:b/>
        </w:rPr>
        <w:t xml:space="preserve">     8. </w:t>
      </w:r>
      <w:r w:rsidRPr="00D67DBC">
        <w:rPr>
          <w:b/>
          <w:caps/>
        </w:rPr>
        <w:t>Юридические адреса и банковские реквизиты Сторон</w:t>
      </w:r>
    </w:p>
    <w:p w:rsidR="00D67DBC" w:rsidRDefault="00D67DBC" w:rsidP="00D67DBC">
      <w:pPr>
        <w:jc w:val="both"/>
        <w:rPr>
          <w:b/>
        </w:rPr>
      </w:pPr>
    </w:p>
    <w:p w:rsidR="00D67DBC" w:rsidRDefault="00D67DBC" w:rsidP="00D67DBC">
      <w:pPr>
        <w:jc w:val="both"/>
        <w:rPr>
          <w:b/>
        </w:rPr>
      </w:pPr>
    </w:p>
    <w:p w:rsidR="00D67DBC" w:rsidRDefault="00D67DBC" w:rsidP="00D67DBC">
      <w:pPr>
        <w:jc w:val="both"/>
        <w:rPr>
          <w:b/>
        </w:rPr>
      </w:pPr>
    </w:p>
    <w:p w:rsidR="00D67DBC" w:rsidRDefault="00D67DBC" w:rsidP="00D67DBC">
      <w:pPr>
        <w:jc w:val="both"/>
        <w:rPr>
          <w:b/>
        </w:rPr>
      </w:pPr>
    </w:p>
    <w:p w:rsidR="00D67DBC" w:rsidRDefault="00D67DBC" w:rsidP="00D67DBC">
      <w:pPr>
        <w:jc w:val="both"/>
        <w:rPr>
          <w:b/>
        </w:rPr>
      </w:pPr>
    </w:p>
    <w:p w:rsidR="00D67DBC" w:rsidRDefault="00D67DBC" w:rsidP="00D67DBC">
      <w:pPr>
        <w:jc w:val="both"/>
        <w:rPr>
          <w:b/>
        </w:rPr>
      </w:pPr>
    </w:p>
    <w:p w:rsidR="00D67DBC" w:rsidRPr="00D67DBC" w:rsidRDefault="00D67DBC" w:rsidP="00D67DBC">
      <w:pPr>
        <w:jc w:val="both"/>
        <w:rPr>
          <w:b/>
        </w:rPr>
      </w:pPr>
    </w:p>
    <w:p w:rsidR="00D67DBC" w:rsidRPr="00D67DBC" w:rsidRDefault="00D67DBC" w:rsidP="00D67DBC">
      <w:pPr>
        <w:keepNext/>
        <w:suppressAutoHyphens/>
        <w:ind w:left="360"/>
        <w:outlineLvl w:val="0"/>
        <w:rPr>
          <w:b/>
          <w:szCs w:val="20"/>
          <w:lang w:eastAsia="ar-SA"/>
        </w:rPr>
      </w:pPr>
      <w:proofErr w:type="gramStart"/>
      <w:r w:rsidRPr="00D67DBC">
        <w:rPr>
          <w:b/>
          <w:szCs w:val="20"/>
          <w:lang w:eastAsia="ar-SA"/>
        </w:rPr>
        <w:lastRenderedPageBreak/>
        <w:t xml:space="preserve">ПОСТАВЩИК:   </w:t>
      </w:r>
      <w:proofErr w:type="gramEnd"/>
      <w:r w:rsidRPr="00D67DBC">
        <w:rPr>
          <w:b/>
          <w:szCs w:val="20"/>
          <w:lang w:eastAsia="ar-SA"/>
        </w:rPr>
        <w:t xml:space="preserve">                                                         ПОКУПАТЕЛЬ:</w:t>
      </w:r>
    </w:p>
    <w:p w:rsidR="00D67DBC" w:rsidRPr="00D67DBC" w:rsidRDefault="00D67DBC" w:rsidP="00D67DBC">
      <w:pPr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67DBC" w:rsidRPr="00D67DBC" w:rsidTr="00B3023E">
        <w:trPr>
          <w:trHeight w:val="3226"/>
        </w:trPr>
        <w:tc>
          <w:tcPr>
            <w:tcW w:w="4717" w:type="dxa"/>
          </w:tcPr>
          <w:p w:rsidR="00D67DBC" w:rsidRPr="00D67DBC" w:rsidRDefault="00D67DBC" w:rsidP="00D67DBC">
            <w:pPr>
              <w:suppressAutoHyphens/>
              <w:rPr>
                <w:rFonts w:ascii="Calibri" w:eastAsia="Arial" w:hAnsi="Calibri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67DBC" w:rsidRPr="00D67DBC" w:rsidRDefault="00D67DBC" w:rsidP="00D67DBC">
            <w:pPr>
              <w:tabs>
                <w:tab w:val="left" w:pos="4651"/>
              </w:tabs>
              <w:suppressAutoHyphens/>
              <w:snapToGrid w:val="0"/>
              <w:ind w:right="255"/>
              <w:rPr>
                <w:b/>
                <w:bCs/>
                <w:lang w:eastAsia="ar-SA"/>
              </w:rPr>
            </w:pPr>
            <w:proofErr w:type="gramStart"/>
            <w:r>
              <w:rPr>
                <w:b/>
                <w:bCs/>
                <w:lang w:eastAsia="ar-SA"/>
              </w:rPr>
              <w:t>ПАО</w:t>
            </w:r>
            <w:r w:rsidRPr="00D67DBC">
              <w:rPr>
                <w:b/>
                <w:bCs/>
                <w:lang w:eastAsia="ar-SA"/>
              </w:rPr>
              <w:t>«</w:t>
            </w:r>
            <w:proofErr w:type="gramEnd"/>
            <w:r w:rsidRPr="00D67DBC">
              <w:rPr>
                <w:b/>
                <w:bCs/>
                <w:lang w:eastAsia="ar-SA"/>
              </w:rPr>
              <w:t>НОВОРОССИЙСКИЙ МОРСКОЙ ТОРГОВЫЙ ПОРТ»</w:t>
            </w:r>
          </w:p>
          <w:p w:rsidR="00D67DBC" w:rsidRPr="00D67DBC" w:rsidRDefault="00D67DBC" w:rsidP="00D67DBC">
            <w:pPr>
              <w:tabs>
                <w:tab w:val="left" w:pos="4651"/>
              </w:tabs>
              <w:ind w:right="255"/>
            </w:pPr>
            <w:r w:rsidRPr="00D67DBC">
              <w:t xml:space="preserve">353901, г. </w:t>
            </w:r>
            <w:proofErr w:type="gramStart"/>
            <w:r w:rsidRPr="00D67DBC">
              <w:t xml:space="preserve">Новороссийск,   </w:t>
            </w:r>
            <w:proofErr w:type="gramEnd"/>
            <w:r w:rsidRPr="00D67DBC">
              <w:t xml:space="preserve">                                     ул. Портовая,14</w:t>
            </w:r>
          </w:p>
          <w:p w:rsidR="00D67DBC" w:rsidRPr="00D67DBC" w:rsidRDefault="00D67DBC" w:rsidP="00D67DB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D67DBC">
              <w:rPr>
                <w:lang w:eastAsia="ar-SA"/>
              </w:rPr>
              <w:t>ИНН 2315004404, КПП 997650001</w:t>
            </w:r>
          </w:p>
          <w:p w:rsidR="00D67DBC" w:rsidRPr="00D67DBC" w:rsidRDefault="00D67DBC" w:rsidP="00D67DB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D67DBC">
              <w:rPr>
                <w:lang w:eastAsia="ar-SA"/>
              </w:rPr>
              <w:t>Тел.: (861 7) 602131 / 602965</w:t>
            </w:r>
          </w:p>
          <w:p w:rsidR="00D67DBC" w:rsidRPr="00D67DBC" w:rsidRDefault="00D67DBC" w:rsidP="00D67DB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D67DBC">
              <w:rPr>
                <w:lang w:eastAsia="ar-SA"/>
              </w:rPr>
              <w:t xml:space="preserve">Факс: (861 7) 602203 / 604213 / 602212 </w:t>
            </w:r>
          </w:p>
          <w:p w:rsidR="00D67DBC" w:rsidRPr="00D67DBC" w:rsidRDefault="00D67DBC" w:rsidP="00D67DBC">
            <w:r w:rsidRPr="00D67DBC">
              <w:t>р/с 40702810952460102191</w:t>
            </w:r>
          </w:p>
          <w:p w:rsidR="00D67DBC" w:rsidRPr="00D67DBC" w:rsidRDefault="00D67DBC" w:rsidP="00D67DBC">
            <w:pPr>
              <w:suppressAutoHyphens/>
              <w:rPr>
                <w:lang w:eastAsia="ar-SA"/>
              </w:rPr>
            </w:pPr>
            <w:r w:rsidRPr="00D67DBC">
              <w:rPr>
                <w:lang w:eastAsia="ar-SA"/>
              </w:rPr>
              <w:t>Отделение № 8619 Сбербанка России                         г. Краснодар</w:t>
            </w:r>
          </w:p>
          <w:p w:rsidR="00D67DBC" w:rsidRPr="00D67DBC" w:rsidRDefault="00D67DBC" w:rsidP="00D67DBC">
            <w:pPr>
              <w:suppressAutoHyphens/>
              <w:rPr>
                <w:lang w:eastAsia="ar-SA"/>
              </w:rPr>
            </w:pPr>
            <w:r w:rsidRPr="00D67DBC">
              <w:rPr>
                <w:lang w:eastAsia="ar-SA"/>
              </w:rPr>
              <w:t>к/с 30101810100000000602</w:t>
            </w:r>
          </w:p>
          <w:p w:rsidR="00D67DBC" w:rsidRPr="00D67DBC" w:rsidRDefault="00D67DBC" w:rsidP="00D67DBC">
            <w:r w:rsidRPr="00D67DBC">
              <w:rPr>
                <w:lang w:eastAsia="ar-SA"/>
              </w:rPr>
              <w:t>БИК 040349602</w:t>
            </w:r>
          </w:p>
        </w:tc>
      </w:tr>
    </w:tbl>
    <w:p w:rsidR="00D67DBC" w:rsidRPr="00D67DBC" w:rsidRDefault="00D67DBC" w:rsidP="00D67DBC">
      <w:pPr>
        <w:keepNext/>
        <w:suppressAutoHyphens/>
        <w:outlineLvl w:val="0"/>
        <w:rPr>
          <w:b/>
          <w:lang w:eastAsia="ar-SA"/>
        </w:rPr>
      </w:pPr>
    </w:p>
    <w:p w:rsidR="00D67DBC" w:rsidRPr="00D67DBC" w:rsidRDefault="00D67DBC" w:rsidP="00D67DBC">
      <w:pPr>
        <w:keepNext/>
        <w:suppressAutoHyphens/>
        <w:outlineLvl w:val="0"/>
        <w:rPr>
          <w:b/>
          <w:lang w:eastAsia="ar-SA"/>
        </w:rPr>
      </w:pPr>
      <w:r w:rsidRPr="00D67DBC">
        <w:rPr>
          <w:b/>
          <w:lang w:eastAsia="ar-SA"/>
        </w:rPr>
        <w:t xml:space="preserve">    </w:t>
      </w:r>
    </w:p>
    <w:p w:rsidR="00D67DBC" w:rsidRPr="00D67DBC" w:rsidRDefault="00D67DBC" w:rsidP="00D67DBC">
      <w:pPr>
        <w:keepNext/>
        <w:suppressAutoHyphens/>
        <w:outlineLvl w:val="0"/>
        <w:rPr>
          <w:b/>
          <w:lang w:eastAsia="ar-SA"/>
        </w:rPr>
      </w:pPr>
    </w:p>
    <w:p w:rsidR="00D67DBC" w:rsidRPr="00D67DBC" w:rsidRDefault="00D67DBC" w:rsidP="00D67DBC">
      <w:pPr>
        <w:keepNext/>
        <w:suppressAutoHyphens/>
        <w:outlineLvl w:val="0"/>
        <w:rPr>
          <w:b/>
          <w:lang w:eastAsia="ar-SA"/>
        </w:rPr>
      </w:pPr>
      <w:r w:rsidRPr="00D67DBC">
        <w:rPr>
          <w:b/>
          <w:lang w:eastAsia="ar-SA"/>
        </w:rPr>
        <w:t>ОТ ПОСТАВЩИКА                                             ОТ ПОКУПАТЕЛЯ</w:t>
      </w:r>
    </w:p>
    <w:p w:rsidR="00D67DBC" w:rsidRPr="00D67DBC" w:rsidRDefault="00D67DBC" w:rsidP="00D67DBC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 w:rsidRPr="00D67DBC">
        <w:rPr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D67DBC" w:rsidRPr="00D67DBC" w:rsidRDefault="00D67DBC" w:rsidP="00D67DBC">
      <w:pPr>
        <w:keepNext/>
        <w:tabs>
          <w:tab w:val="left" w:pos="4890"/>
        </w:tabs>
        <w:suppressAutoHyphens/>
        <w:ind w:left="360"/>
        <w:outlineLvl w:val="1"/>
        <w:rPr>
          <w:lang w:eastAsia="ar-SA"/>
        </w:rPr>
      </w:pPr>
      <w:r w:rsidRPr="00D67DBC">
        <w:rPr>
          <w:lang w:eastAsia="ar-SA"/>
        </w:rPr>
        <w:t xml:space="preserve">                                                                             </w:t>
      </w:r>
      <w:proofErr w:type="spellStart"/>
      <w:proofErr w:type="gramStart"/>
      <w:r>
        <w:rPr>
          <w:lang w:eastAsia="ar-SA"/>
        </w:rPr>
        <w:t>ПАО</w:t>
      </w:r>
      <w:r w:rsidRPr="00D67DBC">
        <w:rPr>
          <w:lang w:eastAsia="ar-SA"/>
        </w:rPr>
        <w:t>«</w:t>
      </w:r>
      <w:proofErr w:type="gramEnd"/>
      <w:r w:rsidRPr="00D67DBC">
        <w:rPr>
          <w:lang w:eastAsia="ar-SA"/>
        </w:rPr>
        <w:t>Новороссийский</w:t>
      </w:r>
      <w:proofErr w:type="spellEnd"/>
      <w:r w:rsidRPr="00D67DBC">
        <w:rPr>
          <w:lang w:eastAsia="ar-SA"/>
        </w:rPr>
        <w:t xml:space="preserve"> морской </w:t>
      </w:r>
    </w:p>
    <w:p w:rsidR="00D67DBC" w:rsidRPr="00D67DBC" w:rsidRDefault="00D67DBC" w:rsidP="00D67DBC">
      <w:pPr>
        <w:tabs>
          <w:tab w:val="left" w:pos="3617"/>
        </w:tabs>
        <w:rPr>
          <w:b/>
        </w:rPr>
      </w:pPr>
      <w:r w:rsidRPr="00D67DBC">
        <w:rPr>
          <w:lang w:eastAsia="ar-SA"/>
        </w:rPr>
        <w:t xml:space="preserve">                                                                                   торговый порт»</w:t>
      </w:r>
    </w:p>
    <w:p w:rsidR="00D67DBC" w:rsidRPr="00D67DBC" w:rsidRDefault="00D67DBC" w:rsidP="00D67DBC">
      <w:pPr>
        <w:rPr>
          <w:b/>
        </w:rPr>
      </w:pPr>
    </w:p>
    <w:p w:rsidR="00D67DBC" w:rsidRPr="00D67DBC" w:rsidRDefault="00D67DBC" w:rsidP="00D67DBC">
      <w:pPr>
        <w:jc w:val="center"/>
        <w:rPr>
          <w:b/>
        </w:rPr>
      </w:pPr>
    </w:p>
    <w:p w:rsidR="00D67DBC" w:rsidRPr="00D67DBC" w:rsidRDefault="00D67DBC" w:rsidP="00D67DBC">
      <w:pPr>
        <w:rPr>
          <w:b/>
        </w:rPr>
      </w:pPr>
      <w:r w:rsidRPr="00D67DBC">
        <w:t xml:space="preserve"> ______________________                        </w:t>
      </w:r>
      <w:r w:rsidRPr="00D67DBC">
        <w:tab/>
        <w:t xml:space="preserve">          _______________________ И.М. </w:t>
      </w:r>
      <w:proofErr w:type="spellStart"/>
      <w:r w:rsidRPr="00D67DBC">
        <w:t>Фофонов</w:t>
      </w:r>
      <w:proofErr w:type="spellEnd"/>
      <w:r w:rsidRPr="00D67DBC">
        <w:rPr>
          <w:lang w:eastAsia="ar-SA"/>
        </w:rPr>
        <w:t xml:space="preserve">                                               </w:t>
      </w:r>
    </w:p>
    <w:p w:rsidR="00D67DBC" w:rsidRPr="00D67DBC" w:rsidRDefault="00D67DBC" w:rsidP="00D67DBC"/>
    <w:p w:rsidR="00D67DBC" w:rsidRPr="00D67DBC" w:rsidRDefault="00D67DBC" w:rsidP="00D67DBC"/>
    <w:p w:rsidR="00D67DBC" w:rsidRDefault="00D67DBC" w:rsidP="00D67DBC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 w:rsidRPr="00D67DBC">
        <w:rPr>
          <w:lang w:eastAsia="ar-SA"/>
        </w:rPr>
        <w:t>«_____»_______________ 2015 г.                        «_____» ____________________ 2015 г.</w:t>
      </w:r>
    </w:p>
    <w:p w:rsidR="00D67DBC" w:rsidRPr="00D67DBC" w:rsidRDefault="00D67DBC" w:rsidP="00D67DBC">
      <w:pPr>
        <w:keepNext/>
        <w:tabs>
          <w:tab w:val="left" w:pos="4890"/>
        </w:tabs>
        <w:suppressAutoHyphens/>
        <w:outlineLvl w:val="1"/>
        <w:rPr>
          <w:lang w:eastAsia="ar-SA"/>
        </w:rPr>
      </w:pPr>
    </w:p>
    <w:p w:rsidR="00D67DBC" w:rsidRPr="00D67DBC" w:rsidRDefault="00D67DBC" w:rsidP="00D67DBC">
      <w:pPr>
        <w:ind w:left="-709"/>
        <w:jc w:val="center"/>
        <w:rPr>
          <w:b/>
        </w:rPr>
      </w:pPr>
      <w:r w:rsidRPr="00D67DBC">
        <w:rPr>
          <w:b/>
          <w:sz w:val="28"/>
          <w:szCs w:val="28"/>
        </w:rPr>
        <w:t xml:space="preserve">                                         </w:t>
      </w:r>
      <w:r w:rsidRPr="00D67DBC">
        <w:rPr>
          <w:b/>
        </w:rPr>
        <w:t>Приложение 1 к Договору № ____________ «____» _________ 2015 г.</w:t>
      </w:r>
    </w:p>
    <w:p w:rsidR="00D67DBC" w:rsidRPr="00D67DBC" w:rsidRDefault="00D67DBC" w:rsidP="00D67DBC"/>
    <w:p w:rsidR="00D67DBC" w:rsidRPr="00D67DBC" w:rsidRDefault="00D67DBC" w:rsidP="00D67DBC">
      <w:pPr>
        <w:ind w:left="-709"/>
        <w:jc w:val="center"/>
        <w:rPr>
          <w:b/>
        </w:rPr>
      </w:pPr>
      <w:r w:rsidRPr="00D67DBC">
        <w:rPr>
          <w:b/>
        </w:rPr>
        <w:t>СПЕЦИФИКАЦИЯ НА ПОСТАВЛЯЕМЫЙ ТОВАР</w:t>
      </w:r>
    </w:p>
    <w:tbl>
      <w:tblPr>
        <w:tblpPr w:leftFromText="180" w:rightFromText="180" w:vertAnchor="text" w:tblpX="-488" w:tblpY="1"/>
        <w:tblOverlap w:val="never"/>
        <w:tblW w:w="10367" w:type="dxa"/>
        <w:tblLook w:val="0000" w:firstRow="0" w:lastRow="0" w:firstColumn="0" w:lastColumn="0" w:noHBand="0" w:noVBand="0"/>
      </w:tblPr>
      <w:tblGrid>
        <w:gridCol w:w="560"/>
        <w:gridCol w:w="5218"/>
        <w:gridCol w:w="1296"/>
        <w:gridCol w:w="850"/>
        <w:gridCol w:w="1276"/>
        <w:gridCol w:w="1417"/>
      </w:tblGrid>
      <w:tr w:rsidR="00D67DBC" w:rsidRPr="00D67DBC" w:rsidTr="00D67DBC">
        <w:trPr>
          <w:trHeight w:val="51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b/>
                <w:color w:val="000000"/>
              </w:rPr>
            </w:pPr>
            <w:r w:rsidRPr="00D67DBC">
              <w:rPr>
                <w:b/>
                <w:color w:val="000000"/>
              </w:rPr>
              <w:t>№ п/п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b/>
                <w:color w:val="000000"/>
              </w:rPr>
            </w:pPr>
            <w:r w:rsidRPr="00D67DBC"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b/>
                <w:color w:val="000000"/>
              </w:rPr>
            </w:pPr>
            <w:proofErr w:type="gramStart"/>
            <w:r w:rsidRPr="00D67DBC">
              <w:rPr>
                <w:b/>
                <w:color w:val="000000"/>
              </w:rPr>
              <w:t>Кат.№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ind w:right="-107" w:hanging="110"/>
              <w:jc w:val="center"/>
              <w:rPr>
                <w:b/>
                <w:color w:val="000000"/>
              </w:rPr>
            </w:pPr>
            <w:r w:rsidRPr="00D67DBC">
              <w:rPr>
                <w:b/>
                <w:color w:val="000000"/>
              </w:rPr>
              <w:t>Кол-во,</w:t>
            </w:r>
          </w:p>
          <w:p w:rsidR="00D67DBC" w:rsidRPr="00D67DBC" w:rsidRDefault="00D67DBC" w:rsidP="00D67DBC">
            <w:pPr>
              <w:ind w:right="-107" w:hanging="110"/>
              <w:jc w:val="center"/>
              <w:rPr>
                <w:b/>
                <w:color w:val="000000"/>
              </w:rPr>
            </w:pPr>
            <w:r w:rsidRPr="00D67DBC">
              <w:rPr>
                <w:b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b/>
                <w:highlight w:val="yellow"/>
              </w:rPr>
            </w:pPr>
            <w:r w:rsidRPr="00D67DBC">
              <w:rPr>
                <w:b/>
              </w:rPr>
              <w:t xml:space="preserve">Цена, без </w:t>
            </w:r>
            <w:r>
              <w:rPr>
                <w:b/>
              </w:rPr>
              <w:t xml:space="preserve">учета </w:t>
            </w:r>
            <w:r w:rsidRPr="00D67DBC">
              <w:rPr>
                <w:b/>
              </w:rPr>
              <w:t>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b/>
              </w:rPr>
            </w:pPr>
            <w:r w:rsidRPr="00D67DBC">
              <w:rPr>
                <w:b/>
              </w:rPr>
              <w:t xml:space="preserve">Сумма, без </w:t>
            </w:r>
            <w:r>
              <w:rPr>
                <w:b/>
              </w:rPr>
              <w:t xml:space="preserve">учета </w:t>
            </w:r>
            <w:r w:rsidRPr="00D67DBC">
              <w:rPr>
                <w:b/>
              </w:rPr>
              <w:t>НДС руб.</w:t>
            </w:r>
          </w:p>
        </w:tc>
      </w:tr>
      <w:tr w:rsidR="00D67DBC" w:rsidRPr="00D67DBC" w:rsidTr="00D67DBC">
        <w:trPr>
          <w:trHeight w:val="27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  <w:r w:rsidRPr="00D67DBC">
              <w:rPr>
                <w:color w:val="000000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r w:rsidRPr="00D67DBC">
              <w:t xml:space="preserve">Развёртка ручная </w:t>
            </w:r>
            <w:proofErr w:type="gramStart"/>
            <w:r w:rsidRPr="00D67DBC">
              <w:t xml:space="preserve">регулируемая  </w:t>
            </w:r>
            <w:r w:rsidRPr="00D67DBC">
              <w:rPr>
                <w:lang w:val="en-US"/>
              </w:rPr>
              <w:t>D</w:t>
            </w:r>
            <w:proofErr w:type="gramEnd"/>
            <w:r w:rsidRPr="00D67DBC">
              <w:t xml:space="preserve">8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DBC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  <w:r w:rsidRPr="00D67DBC">
              <w:rPr>
                <w:color w:val="000000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DBC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>D</w:t>
            </w:r>
            <w:r w:rsidRPr="00D67DBC">
              <w:t xml:space="preserve"> </w:t>
            </w:r>
            <w:r w:rsidRPr="00D67DBC">
              <w:rPr>
                <w:color w:val="000000"/>
              </w:rPr>
              <w:t>Развёртка ручная регулируемая D13,5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15,5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8.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9.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10.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11.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27,5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12.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31,5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13.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37-45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D67DBC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D67DBC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25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DBC" w:rsidRPr="00D67DBC" w:rsidRDefault="00D67DBC" w:rsidP="00D67DBC"/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BC" w:rsidRPr="00D67DBC" w:rsidRDefault="00D67DBC" w:rsidP="00D67DBC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7DBC" w:rsidRPr="00D67DBC" w:rsidRDefault="00D67DBC" w:rsidP="00D67DBC">
            <w:r w:rsidRPr="00D67DBC"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b/>
              </w:rPr>
            </w:pPr>
          </w:p>
        </w:tc>
      </w:tr>
      <w:tr w:rsidR="00D67DBC" w:rsidRPr="00D67DBC" w:rsidTr="00D67DBC">
        <w:trPr>
          <w:trHeight w:val="25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DBC" w:rsidRPr="00D67DBC" w:rsidRDefault="00D67DBC" w:rsidP="00D67DBC"/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BC" w:rsidRPr="00D67DBC" w:rsidRDefault="00D67DBC" w:rsidP="00D67DBC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7DBC" w:rsidRPr="00D67DBC" w:rsidRDefault="00D67DBC" w:rsidP="00D67DBC">
            <w:pPr>
              <w:rPr>
                <w:b/>
              </w:rPr>
            </w:pPr>
            <w:r w:rsidRPr="00D67DBC">
              <w:rPr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D67DBC">
            <w:pPr>
              <w:jc w:val="center"/>
              <w:rPr>
                <w:b/>
              </w:rPr>
            </w:pPr>
          </w:p>
        </w:tc>
      </w:tr>
    </w:tbl>
    <w:p w:rsidR="00D67DBC" w:rsidRPr="00D67DBC" w:rsidRDefault="00D67DBC" w:rsidP="00D67DBC">
      <w:r w:rsidRPr="00D67DBC">
        <w:t>Сумма к оплате: _______</w:t>
      </w:r>
      <w:proofErr w:type="gramStart"/>
      <w:r w:rsidRPr="00D67DBC">
        <w:t>_  руб.</w:t>
      </w:r>
      <w:proofErr w:type="gramEnd"/>
      <w:r w:rsidRPr="00D67DBC">
        <w:t xml:space="preserve"> (________  , ___ ) </w:t>
      </w:r>
      <w:proofErr w:type="spellStart"/>
      <w:r w:rsidRPr="00D67DBC">
        <w:t>руб</w:t>
      </w:r>
      <w:proofErr w:type="spellEnd"/>
      <w:r w:rsidRPr="00D67DBC">
        <w:t>,  в том числе НДС 18%: ________руб.</w:t>
      </w:r>
    </w:p>
    <w:p w:rsidR="00D67DBC" w:rsidRPr="00D67DBC" w:rsidRDefault="00D67DBC" w:rsidP="00D67DBC">
      <w:r w:rsidRPr="00D67DBC">
        <w:t xml:space="preserve">Условия </w:t>
      </w:r>
      <w:proofErr w:type="gramStart"/>
      <w:r w:rsidRPr="00D67DBC">
        <w:t>оплаты:  оплата</w:t>
      </w:r>
      <w:proofErr w:type="gramEnd"/>
      <w:r w:rsidRPr="00D67DBC">
        <w:t xml:space="preserve"> в течение 30 (тридцати) календарных дней с момента  получения Товара.</w:t>
      </w:r>
    </w:p>
    <w:p w:rsidR="00D67DBC" w:rsidRPr="00D67DBC" w:rsidRDefault="00D67DBC" w:rsidP="00D67DBC">
      <w:r w:rsidRPr="00D67DBC">
        <w:lastRenderedPageBreak/>
        <w:t xml:space="preserve">Сроки поставки: </w:t>
      </w:r>
      <w:r>
        <w:t xml:space="preserve">____ рабочих </w:t>
      </w:r>
      <w:r w:rsidRPr="00D67DBC">
        <w:t>дней от даты двустороннего подписания настоящего договора и Приложения №1 и №2.</w:t>
      </w:r>
    </w:p>
    <w:p w:rsidR="00D67DBC" w:rsidRPr="00D67DBC" w:rsidRDefault="00D67DBC" w:rsidP="00D67DBC">
      <w:pPr>
        <w:keepNext/>
        <w:outlineLvl w:val="5"/>
        <w:rPr>
          <w:b/>
        </w:rPr>
      </w:pPr>
      <w:r w:rsidRPr="00D67DBC">
        <w:rPr>
          <w:b/>
        </w:rPr>
        <w:t xml:space="preserve">От </w:t>
      </w:r>
      <w:proofErr w:type="gramStart"/>
      <w:r w:rsidRPr="00D67DBC">
        <w:rPr>
          <w:b/>
        </w:rPr>
        <w:t xml:space="preserve">Поставщика:   </w:t>
      </w:r>
      <w:proofErr w:type="gramEnd"/>
      <w:r w:rsidRPr="00D67DBC">
        <w:rPr>
          <w:b/>
        </w:rPr>
        <w:t xml:space="preserve">                                                     От Покупателя:</w:t>
      </w:r>
    </w:p>
    <w:p w:rsidR="00D67DBC" w:rsidRPr="00D67DBC" w:rsidRDefault="00D67DBC" w:rsidP="00D67DBC">
      <w:pPr>
        <w:rPr>
          <w:b/>
        </w:rPr>
      </w:pPr>
      <w:r w:rsidRPr="00D67DBC">
        <w:rPr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D67DBC" w:rsidRPr="00D67DBC" w:rsidRDefault="00D67DBC" w:rsidP="00D67DBC">
      <w:pPr>
        <w:rPr>
          <w:b/>
        </w:rPr>
      </w:pPr>
      <w:r w:rsidRPr="00D67DBC">
        <w:rPr>
          <w:b/>
        </w:rPr>
        <w:t xml:space="preserve">                                                                                       </w:t>
      </w:r>
      <w:proofErr w:type="spellStart"/>
      <w:proofErr w:type="gramStart"/>
      <w:r>
        <w:rPr>
          <w:b/>
        </w:rPr>
        <w:t>ПАО</w:t>
      </w:r>
      <w:r w:rsidRPr="00D67DBC">
        <w:rPr>
          <w:b/>
        </w:rPr>
        <w:t>«</w:t>
      </w:r>
      <w:proofErr w:type="gramEnd"/>
      <w:r w:rsidRPr="00D67DBC">
        <w:rPr>
          <w:b/>
        </w:rPr>
        <w:t>Новороссийский</w:t>
      </w:r>
      <w:proofErr w:type="spellEnd"/>
      <w:r w:rsidRPr="00D67DBC">
        <w:rPr>
          <w:b/>
        </w:rPr>
        <w:t xml:space="preserve"> морской                                   </w:t>
      </w:r>
    </w:p>
    <w:p w:rsidR="00D67DBC" w:rsidRPr="00D67DBC" w:rsidRDefault="00D67DBC" w:rsidP="00D67DBC">
      <w:pPr>
        <w:rPr>
          <w:b/>
        </w:rPr>
      </w:pPr>
      <w:r w:rsidRPr="00D67DBC">
        <w:rPr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D67DBC" w:rsidRPr="00D67DBC" w:rsidRDefault="00D67DBC" w:rsidP="00D67DBC">
      <w:pPr>
        <w:rPr>
          <w:b/>
        </w:rPr>
      </w:pPr>
    </w:p>
    <w:p w:rsidR="00D67DBC" w:rsidRPr="00D67DBC" w:rsidRDefault="00D67DBC" w:rsidP="00D67DBC">
      <w:pPr>
        <w:rPr>
          <w:b/>
        </w:rPr>
      </w:pPr>
      <w:r w:rsidRPr="00D67DBC">
        <w:rPr>
          <w:b/>
        </w:rPr>
        <w:t xml:space="preserve">____________________                                                 _________________ И.М. </w:t>
      </w:r>
      <w:proofErr w:type="spellStart"/>
      <w:r w:rsidRPr="00D67DBC">
        <w:rPr>
          <w:b/>
        </w:rPr>
        <w:t>Фофонов</w:t>
      </w:r>
      <w:proofErr w:type="spellEnd"/>
    </w:p>
    <w:p w:rsidR="00D67DBC" w:rsidRPr="00D67DBC" w:rsidRDefault="00D67DBC" w:rsidP="00D67DBC">
      <w:pPr>
        <w:rPr>
          <w:b/>
        </w:rPr>
      </w:pPr>
      <w:r w:rsidRPr="00D67DBC">
        <w:rPr>
          <w:b/>
        </w:rPr>
        <w:t xml:space="preserve">           </w:t>
      </w:r>
    </w:p>
    <w:p w:rsidR="00D67DBC" w:rsidRPr="00D67DBC" w:rsidRDefault="00D67DBC" w:rsidP="00D67DBC">
      <w:pPr>
        <w:rPr>
          <w:b/>
        </w:rPr>
      </w:pPr>
      <w:r w:rsidRPr="00D67DBC">
        <w:rPr>
          <w:b/>
        </w:rPr>
        <w:t>«____» ___________ 2015 г.                                         «____» ________________ 2015 г.</w:t>
      </w:r>
    </w:p>
    <w:p w:rsidR="00274325" w:rsidRDefault="00274325" w:rsidP="00227757">
      <w:pPr>
        <w:rPr>
          <w:b/>
          <w:sz w:val="22"/>
          <w:szCs w:val="22"/>
        </w:rPr>
      </w:pPr>
    </w:p>
    <w:p w:rsidR="00274325" w:rsidRPr="00227757" w:rsidRDefault="00274325" w:rsidP="00227757">
      <w:pPr>
        <w:rPr>
          <w:b/>
          <w:sz w:val="22"/>
          <w:szCs w:val="22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8963DF">
        <w:rPr>
          <w:rFonts w:ascii="Franklin Gothic Book" w:hAnsi="Franklin Gothic Book"/>
        </w:rPr>
        <w:t xml:space="preserve"> </w:t>
      </w:r>
      <w:r w:rsidR="00623AD6" w:rsidRPr="00242274">
        <w:rPr>
          <w:rFonts w:ascii="Franklin Gothic Book" w:hAnsi="Franklin Gothic Book"/>
        </w:rPr>
        <w:t xml:space="preserve">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2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контролирует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или контролируется ею, либо вместе с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имеет долю в организации, обеспечивающую ей значительное влияние на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долю, обеспечивающую значительное влияние на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осуществляет совместный контроль над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ПАО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«НМТП» или его материнской организации: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3. Близкие родственники, оказывающие влияние на частное лицо </w:t>
            </w:r>
            <w:proofErr w:type="gramStart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или</w:t>
            </w:r>
            <w:proofErr w:type="gramEnd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 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связанной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признании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D67DBC" w:rsidRDefault="00D67DBC" w:rsidP="002C546F">
      <w:pPr>
        <w:rPr>
          <w:rFonts w:ascii="Franklin Gothic Book" w:hAnsi="Franklin Gothic Book"/>
        </w:rPr>
      </w:pPr>
    </w:p>
    <w:p w:rsidR="00D67DBC" w:rsidRDefault="00D67DBC" w:rsidP="002C546F">
      <w:pPr>
        <w:rPr>
          <w:rFonts w:ascii="Franklin Gothic Book" w:hAnsi="Franklin Gothic Book"/>
        </w:rPr>
      </w:pPr>
    </w:p>
    <w:p w:rsidR="00D67DBC" w:rsidRDefault="00D67DBC" w:rsidP="002C546F">
      <w:pPr>
        <w:rPr>
          <w:rFonts w:ascii="Franklin Gothic Book" w:hAnsi="Franklin Gothic Book"/>
        </w:rPr>
      </w:pPr>
    </w:p>
    <w:p w:rsidR="00D67DBC" w:rsidRDefault="00D67DBC" w:rsidP="002C546F">
      <w:pPr>
        <w:rPr>
          <w:rFonts w:ascii="Franklin Gothic Book" w:hAnsi="Franklin Gothic Book"/>
        </w:rPr>
      </w:pPr>
    </w:p>
    <w:p w:rsidR="00D67DBC" w:rsidRDefault="00D67DBC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67DB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74325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D67DBC">
        <w:rPr>
          <w:rFonts w:ascii="Franklin Gothic Book" w:hAnsi="Franklin Gothic Book"/>
          <w:vertAlign w:val="superscript"/>
        </w:rPr>
        <w:t xml:space="preserve">рабочих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E25E6">
        <w:rPr>
          <w:rFonts w:ascii="Franklin Gothic Book" w:hAnsi="Franklin Gothic Book"/>
        </w:rPr>
        <w:t>14)подтверждаем</w:t>
      </w:r>
      <w:proofErr w:type="gramEnd"/>
      <w:r w:rsidRPr="00DE25E6">
        <w:rPr>
          <w:rFonts w:ascii="Franklin Gothic Book" w:hAnsi="Franklin Gothic Book"/>
        </w:rPr>
        <w:t xml:space="preserve">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274325" w:rsidRDefault="0027432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488" w:tblpY="1"/>
        <w:tblOverlap w:val="never"/>
        <w:tblW w:w="11023" w:type="dxa"/>
        <w:tblLayout w:type="fixed"/>
        <w:tblLook w:val="0000" w:firstRow="0" w:lastRow="0" w:firstColumn="0" w:lastColumn="0" w:noHBand="0" w:noVBand="0"/>
      </w:tblPr>
      <w:tblGrid>
        <w:gridCol w:w="560"/>
        <w:gridCol w:w="4368"/>
        <w:gridCol w:w="992"/>
        <w:gridCol w:w="1276"/>
        <w:gridCol w:w="1276"/>
        <w:gridCol w:w="1275"/>
        <w:gridCol w:w="1276"/>
      </w:tblGrid>
      <w:tr w:rsidR="00D67DBC" w:rsidRPr="00D67DBC" w:rsidTr="00D67DBC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b/>
                <w:color w:val="000000"/>
              </w:rPr>
            </w:pPr>
            <w:r w:rsidRPr="00D67DBC">
              <w:rPr>
                <w:b/>
                <w:color w:val="000000"/>
              </w:rPr>
              <w:t>№ п/п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b/>
                <w:color w:val="000000"/>
              </w:rPr>
            </w:pPr>
            <w:r w:rsidRPr="00D67DBC"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b/>
                <w:color w:val="000000"/>
              </w:rPr>
            </w:pPr>
            <w:proofErr w:type="gramStart"/>
            <w:r w:rsidRPr="00D67DBC">
              <w:rPr>
                <w:b/>
                <w:color w:val="000000"/>
              </w:rPr>
              <w:t>Кат.№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ind w:right="-107" w:hanging="110"/>
              <w:jc w:val="center"/>
              <w:rPr>
                <w:b/>
                <w:color w:val="000000"/>
              </w:rPr>
            </w:pPr>
            <w:r w:rsidRPr="00D67DBC">
              <w:rPr>
                <w:b/>
                <w:color w:val="000000"/>
              </w:rPr>
              <w:t>Кол-во,</w:t>
            </w:r>
          </w:p>
          <w:p w:rsidR="00D67DBC" w:rsidRPr="00D67DBC" w:rsidRDefault="00D67DBC" w:rsidP="00B3023E">
            <w:pPr>
              <w:ind w:right="-107" w:hanging="110"/>
              <w:jc w:val="center"/>
              <w:rPr>
                <w:b/>
                <w:color w:val="000000"/>
              </w:rPr>
            </w:pPr>
            <w:r w:rsidRPr="00D67DBC">
              <w:rPr>
                <w:b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b/>
                <w:highlight w:val="yellow"/>
              </w:rPr>
            </w:pPr>
            <w:r w:rsidRPr="00D67DBC">
              <w:rPr>
                <w:b/>
              </w:rPr>
              <w:t xml:space="preserve">Цена, без </w:t>
            </w:r>
            <w:r>
              <w:rPr>
                <w:b/>
              </w:rPr>
              <w:t xml:space="preserve">учета </w:t>
            </w:r>
            <w:r w:rsidRPr="00D67DBC">
              <w:rPr>
                <w:b/>
              </w:rPr>
              <w:t>НДС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b/>
              </w:rPr>
            </w:pPr>
            <w:r w:rsidRPr="00D67DBC">
              <w:rPr>
                <w:b/>
              </w:rPr>
              <w:t xml:space="preserve">Сумма, без </w:t>
            </w:r>
            <w:r>
              <w:rPr>
                <w:b/>
              </w:rPr>
              <w:t xml:space="preserve">учета </w:t>
            </w:r>
            <w:r w:rsidRPr="00D67DBC">
              <w:rPr>
                <w:b/>
              </w:rPr>
              <w:t>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b/>
              </w:rPr>
            </w:pPr>
            <w:r>
              <w:rPr>
                <w:b/>
              </w:rPr>
              <w:t>Страна происхождения товара</w:t>
            </w:r>
          </w:p>
        </w:tc>
      </w:tr>
      <w:tr w:rsidR="00D67DBC" w:rsidRPr="00D67DBC" w:rsidTr="00D67DBC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  <w:r w:rsidRPr="00D67DBC">
              <w:rPr>
                <w:color w:val="000000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r w:rsidRPr="00D67DBC">
              <w:t xml:space="preserve">Развёртка ручная </w:t>
            </w:r>
            <w:proofErr w:type="gramStart"/>
            <w:r w:rsidRPr="00D67DBC">
              <w:t xml:space="preserve">регулируемая  </w:t>
            </w:r>
            <w:r w:rsidRPr="00D67DBC">
              <w:rPr>
                <w:lang w:val="en-US"/>
              </w:rPr>
              <w:t>D</w:t>
            </w:r>
            <w:proofErr w:type="gramEnd"/>
            <w:r w:rsidRPr="00D67DBC">
              <w:t xml:space="preserve">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DBC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  <w:r w:rsidRPr="00D67DBC">
              <w:rPr>
                <w:color w:val="000000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DBC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>D</w:t>
            </w:r>
            <w:r w:rsidRPr="00D67DBC">
              <w:t xml:space="preserve"> </w:t>
            </w:r>
            <w:r w:rsidRPr="00D67DBC">
              <w:rPr>
                <w:color w:val="000000"/>
              </w:rPr>
              <w:t>Развёртка ручная регулируемая D13,5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8.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9.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10.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11.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12.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  <w:lang w:val="en-US"/>
              </w:rPr>
            </w:pPr>
            <w:r w:rsidRPr="00D67DBC">
              <w:rPr>
                <w:color w:val="000000"/>
                <w:lang w:val="en-US"/>
              </w:rPr>
              <w:t>13.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rPr>
                <w:color w:val="000000"/>
              </w:rPr>
            </w:pPr>
            <w:r w:rsidRPr="00D67DBC">
              <w:rPr>
                <w:color w:val="000000"/>
              </w:rPr>
              <w:t xml:space="preserve">Развёртка ручная </w:t>
            </w:r>
            <w:proofErr w:type="gramStart"/>
            <w:r w:rsidRPr="00D67DBC">
              <w:rPr>
                <w:color w:val="000000"/>
              </w:rPr>
              <w:t>регулируемая  D</w:t>
            </w:r>
            <w:proofErr w:type="gramEnd"/>
            <w:r w:rsidRPr="00D67DBC">
              <w:rPr>
                <w:color w:val="000000"/>
              </w:rPr>
              <w:t>37-45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DBC" w:rsidRPr="00D67DBC" w:rsidRDefault="00D67DBC" w:rsidP="00B3023E">
            <w:pPr>
              <w:jc w:val="center"/>
            </w:pPr>
            <w:r w:rsidRPr="00D67DB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color w:val="000000"/>
              </w:rPr>
            </w:pPr>
          </w:p>
        </w:tc>
      </w:tr>
      <w:tr w:rsidR="00D67DBC" w:rsidRPr="00D67DBC" w:rsidTr="00D67DBC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DBC" w:rsidRPr="00D67DBC" w:rsidRDefault="00D67DBC" w:rsidP="00B3023E"/>
        </w:tc>
        <w:tc>
          <w:tcPr>
            <w:tcW w:w="5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BC" w:rsidRPr="00D67DBC" w:rsidRDefault="00D67DBC" w:rsidP="00B3023E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7DBC" w:rsidRPr="00D67DBC" w:rsidRDefault="00D67DBC" w:rsidP="00B3023E">
            <w:pPr>
              <w:rPr>
                <w:b/>
              </w:rPr>
            </w:pPr>
            <w:r w:rsidRPr="00D67DBC">
              <w:rPr>
                <w:b/>
              </w:rPr>
              <w:t>Всего к оплате: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DBC" w:rsidRPr="00D67DBC" w:rsidRDefault="00D67DBC" w:rsidP="00B3023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DBC" w:rsidRPr="00D67DBC" w:rsidRDefault="00D67DBC" w:rsidP="00B3023E">
            <w:pPr>
              <w:jc w:val="center"/>
              <w:rPr>
                <w:b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40C1" w:rsidRPr="00E727BE" w:rsidTr="00D67DBC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7432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74325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9E458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274325">
              <w:rPr>
                <w:rFonts w:ascii="Franklin Gothic Book" w:hAnsi="Franklin Gothic Book"/>
                <w:b/>
                <w:bCs/>
              </w:rPr>
              <w:t>(</w:t>
            </w:r>
            <w:r w:rsidR="009E4585">
              <w:rPr>
                <w:rFonts w:ascii="Franklin Gothic Book" w:hAnsi="Franklin Gothic Book"/>
                <w:b/>
                <w:bCs/>
              </w:rPr>
              <w:t>1</w:t>
            </w:r>
            <w:r w:rsidR="00274325">
              <w:rPr>
                <w:rFonts w:ascii="Franklin Gothic Book" w:hAnsi="Franklin Gothic Book"/>
                <w:b/>
                <w:bCs/>
              </w:rPr>
              <w:t>+2+3…+5)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1531F" w:rsidRPr="00FD67B4" w:rsidRDefault="006153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поставку </w:t>
      </w:r>
      <w:r w:rsidR="00D67DBC" w:rsidRPr="00D67DBC">
        <w:rPr>
          <w:rFonts w:ascii="Franklin Gothic Book" w:hAnsi="Franklin Gothic Book"/>
        </w:rPr>
        <w:t>набора ручных регулируемых разверток</w:t>
      </w:r>
      <w:r w:rsidR="00834709" w:rsidRPr="00834709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</w:t>
      </w:r>
      <w:proofErr w:type="gramStart"/>
      <w:r w:rsidRPr="00476C5B">
        <w:rPr>
          <w:rFonts w:ascii="Franklin Gothic Book" w:hAnsi="Franklin Gothic Book"/>
        </w:rPr>
        <w:t>_»_</w:t>
      </w:r>
      <w:proofErr w:type="gramEnd"/>
      <w:r w:rsidRPr="00476C5B">
        <w:rPr>
          <w:rFonts w:ascii="Franklin Gothic Book" w:hAnsi="Franklin Gothic Book"/>
        </w:rPr>
        <w:t>____________ г.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2E1F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7DBC" w:rsidRDefault="00D67DB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7DBC" w:rsidRPr="003F4375" w:rsidRDefault="00D67DB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</w:t>
      </w:r>
      <w:proofErr w:type="gramStart"/>
      <w:r w:rsidRPr="00DC706B">
        <w:rPr>
          <w:rFonts w:ascii="Franklin Gothic Book" w:hAnsi="Franklin Gothic Book"/>
        </w:rPr>
        <w:t>_»_</w:t>
      </w:r>
      <w:proofErr w:type="gramEnd"/>
      <w:r w:rsidRPr="00DC706B">
        <w:rPr>
          <w:rFonts w:ascii="Franklin Gothic Book" w:hAnsi="Franklin Gothic Book"/>
        </w:rPr>
        <w:t>____________ г.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7DBC" w:rsidRPr="00372912" w:rsidRDefault="00D67DBC" w:rsidP="00D67DBC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D67DBC" w:rsidRPr="003F4375" w:rsidRDefault="00D67DBC" w:rsidP="00D67D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D67DBC" w:rsidRPr="00D01C36" w:rsidTr="00B3023E">
        <w:tc>
          <w:tcPr>
            <w:tcW w:w="843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аналогичных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предмету договора )</w:t>
            </w:r>
          </w:p>
        </w:tc>
        <w:tc>
          <w:tcPr>
            <w:tcW w:w="2277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D67DBC" w:rsidRPr="00D01C36" w:rsidTr="00B3023E">
        <w:tc>
          <w:tcPr>
            <w:tcW w:w="843" w:type="dxa"/>
          </w:tcPr>
          <w:p w:rsidR="00D67DBC" w:rsidRPr="00D01C36" w:rsidRDefault="00D67DBC" w:rsidP="00B3023E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D67DBC" w:rsidRPr="00D01C36" w:rsidTr="00B3023E">
        <w:tc>
          <w:tcPr>
            <w:tcW w:w="843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D67DBC" w:rsidRPr="00D01C36" w:rsidTr="00B3023E">
        <w:tc>
          <w:tcPr>
            <w:tcW w:w="843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D67DBC" w:rsidRPr="00D01C36" w:rsidTr="00B3023E">
        <w:tc>
          <w:tcPr>
            <w:tcW w:w="7461" w:type="dxa"/>
            <w:gridSpan w:val="4"/>
          </w:tcPr>
          <w:p w:rsidR="00D67DBC" w:rsidRPr="00D01C36" w:rsidRDefault="00D67DBC" w:rsidP="00B3023E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D67DBC" w:rsidRPr="00D01C36" w:rsidRDefault="00D67DBC" w:rsidP="00B3023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D67DBC" w:rsidRDefault="00D67DBC" w:rsidP="00D67D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67DBC" w:rsidRPr="003F4375" w:rsidRDefault="00D67DBC" w:rsidP="00D67D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D67DBC" w:rsidRPr="003F4375" w:rsidRDefault="00D67DBC" w:rsidP="00D67D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D67DBC" w:rsidRPr="003F4375" w:rsidRDefault="00D67DBC" w:rsidP="00D67D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67DBC" w:rsidRPr="0086593D" w:rsidRDefault="00D67DBC" w:rsidP="00D67D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AF7269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AF7269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50EC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D67DBC" w:rsidRPr="00D67DBC">
              <w:rPr>
                <w:rFonts w:ascii="Franklin Gothic Book" w:hAnsi="Franklin Gothic Book"/>
              </w:rPr>
              <w:t>набора ручных регулируемых разверток</w:t>
            </w:r>
            <w:bookmarkStart w:id="26" w:name="_GoBack"/>
            <w:bookmarkEnd w:id="26"/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3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89" w:rsidRDefault="00B61289">
      <w:r>
        <w:separator/>
      </w:r>
    </w:p>
  </w:endnote>
  <w:endnote w:type="continuationSeparator" w:id="0">
    <w:p w:rsidR="00B61289" w:rsidRDefault="00B6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89" w:rsidRDefault="00B61289">
    <w:pPr>
      <w:pStyle w:val="afa"/>
    </w:pPr>
  </w:p>
  <w:p w:rsidR="00B61289" w:rsidRDefault="00B612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89" w:rsidRDefault="00B61289">
      <w:r>
        <w:separator/>
      </w:r>
    </w:p>
  </w:footnote>
  <w:footnote w:type="continuationSeparator" w:id="0">
    <w:p w:rsidR="00B61289" w:rsidRDefault="00B6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D22B67"/>
    <w:multiLevelType w:val="hybridMultilevel"/>
    <w:tmpl w:val="19760766"/>
    <w:lvl w:ilvl="0" w:tplc="608EB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 w15:restartNumberingAfterBreak="0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6" w15:restartNumberingAfterBreak="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7" w15:restartNumberingAfterBreak="0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8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50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1"/>
  </w:num>
  <w:num w:numId="2">
    <w:abstractNumId w:val="40"/>
  </w:num>
  <w:num w:numId="3">
    <w:abstractNumId w:val="6"/>
  </w:num>
  <w:num w:numId="4">
    <w:abstractNumId w:val="45"/>
  </w:num>
  <w:num w:numId="5">
    <w:abstractNumId w:val="22"/>
  </w:num>
  <w:num w:numId="6">
    <w:abstractNumId w:val="34"/>
  </w:num>
  <w:num w:numId="7">
    <w:abstractNumId w:val="4"/>
  </w:num>
  <w:num w:numId="8">
    <w:abstractNumId w:val="29"/>
  </w:num>
  <w:num w:numId="9">
    <w:abstractNumId w:val="37"/>
  </w:num>
  <w:num w:numId="10">
    <w:abstractNumId w:val="33"/>
  </w:num>
  <w:num w:numId="11">
    <w:abstractNumId w:val="49"/>
  </w:num>
  <w:num w:numId="12">
    <w:abstractNumId w:val="13"/>
  </w:num>
  <w:num w:numId="13">
    <w:abstractNumId w:val="19"/>
  </w:num>
  <w:num w:numId="14">
    <w:abstractNumId w:val="8"/>
  </w:num>
  <w:num w:numId="15">
    <w:abstractNumId w:val="51"/>
  </w:num>
  <w:num w:numId="16">
    <w:abstractNumId w:val="38"/>
  </w:num>
  <w:num w:numId="17">
    <w:abstractNumId w:val="41"/>
  </w:num>
  <w:num w:numId="18">
    <w:abstractNumId w:val="11"/>
  </w:num>
  <w:num w:numId="19">
    <w:abstractNumId w:val="15"/>
  </w:num>
  <w:num w:numId="20">
    <w:abstractNumId w:val="17"/>
  </w:num>
  <w:num w:numId="21">
    <w:abstractNumId w:val="50"/>
  </w:num>
  <w:num w:numId="22">
    <w:abstractNumId w:val="43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2"/>
    <w:lvlOverride w:ilvl="0">
      <w:startOverride w:val="1"/>
    </w:lvlOverride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7"/>
  </w:num>
  <w:num w:numId="43">
    <w:abstractNumId w:val="23"/>
  </w:num>
  <w:num w:numId="44">
    <w:abstractNumId w:val="28"/>
  </w:num>
  <w:num w:numId="45">
    <w:abstractNumId w:val="21"/>
  </w:num>
  <w:num w:numId="46">
    <w:abstractNumId w:val="46"/>
  </w:num>
  <w:num w:numId="47">
    <w:abstractNumId w:val="36"/>
  </w:num>
  <w:num w:numId="48">
    <w:abstractNumId w:val="14"/>
  </w:num>
  <w:num w:numId="49">
    <w:abstractNumId w:val="24"/>
  </w:num>
  <w:num w:numId="5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5:docId w15:val="{26BD2FA3-A7B4-4D05-B59E-0880E5BD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319E-8DDE-4FA5-87F5-E9E53C22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22</Pages>
  <Words>9001</Words>
  <Characters>51307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60188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39</cp:revision>
  <cp:lastPrinted>2015-07-21T13:51:00Z</cp:lastPrinted>
  <dcterms:created xsi:type="dcterms:W3CDTF">2015-01-28T12:54:00Z</dcterms:created>
  <dcterms:modified xsi:type="dcterms:W3CDTF">2015-07-21T13:51:00Z</dcterms:modified>
</cp:coreProperties>
</file>